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C7" w:rsidRPr="004E7E57" w:rsidRDefault="000A1991" w:rsidP="004E7E57">
      <w:pPr>
        <w:jc w:val="center"/>
        <w:rPr>
          <w:b/>
        </w:rPr>
      </w:pPr>
      <w:r w:rsidRPr="004E7E57">
        <w:rPr>
          <w:b/>
        </w:rPr>
        <w:t>C</w:t>
      </w:r>
      <w:r w:rsidR="009D16D5">
        <w:rPr>
          <w:b/>
        </w:rPr>
        <w:t>arolina Consortium May 16</w:t>
      </w:r>
      <w:r w:rsidR="004E7E57">
        <w:rPr>
          <w:b/>
        </w:rPr>
        <w:t>, 2</w:t>
      </w:r>
      <w:r w:rsidRPr="004E7E57">
        <w:rPr>
          <w:b/>
        </w:rPr>
        <w:t>0</w:t>
      </w:r>
      <w:r w:rsidR="004E7E57">
        <w:rPr>
          <w:b/>
        </w:rPr>
        <w:t>1</w:t>
      </w:r>
      <w:r w:rsidR="009D16D5">
        <w:rPr>
          <w:b/>
        </w:rPr>
        <w:t>7</w:t>
      </w:r>
      <w:r w:rsidR="00ED6CCE" w:rsidRPr="004E7E57">
        <w:rPr>
          <w:b/>
        </w:rPr>
        <w:t xml:space="preserve"> </w:t>
      </w:r>
      <w:r w:rsidR="004E7E57">
        <w:rPr>
          <w:b/>
        </w:rPr>
        <w:t xml:space="preserve">Meeting </w:t>
      </w:r>
      <w:r w:rsidR="00ED6CCE" w:rsidRPr="004E7E57">
        <w:rPr>
          <w:b/>
        </w:rPr>
        <w:t>A</w:t>
      </w:r>
      <w:r w:rsidR="004E7E57">
        <w:rPr>
          <w:b/>
        </w:rPr>
        <w:t>genda</w:t>
      </w:r>
    </w:p>
    <w:p w:rsidR="004E7E57" w:rsidRPr="004E7E57" w:rsidRDefault="004E7E57" w:rsidP="004E7E57">
      <w:pPr>
        <w:jc w:val="center"/>
        <w:rPr>
          <w:b/>
        </w:rPr>
      </w:pPr>
      <w:r w:rsidRPr="004E7E57">
        <w:rPr>
          <w:b/>
        </w:rPr>
        <w:t>Elliott University Center, UNC Greensboro</w:t>
      </w:r>
    </w:p>
    <w:p w:rsidR="004E7E57" w:rsidRDefault="004E7E57"/>
    <w:p w:rsidR="00ED6CCE" w:rsidRDefault="00934CE4">
      <w:r>
        <w:t>9:</w:t>
      </w:r>
      <w:r w:rsidR="006D7BEB">
        <w:t>3</w:t>
      </w:r>
      <w:r>
        <w:t>0</w:t>
      </w:r>
      <w:r w:rsidR="000A1991">
        <w:t>-</w:t>
      </w:r>
      <w:r w:rsidR="006D7BEB">
        <w:t>10</w:t>
      </w:r>
      <w:r w:rsidR="000A1991">
        <w:t>:</w:t>
      </w:r>
      <w:r w:rsidR="006D7BEB">
        <w:t>0</w:t>
      </w:r>
      <w:r w:rsidR="000A1991">
        <w:t>0 Coffee and Refreshments</w:t>
      </w:r>
      <w:r w:rsidR="000F0892">
        <w:t xml:space="preserve"> (Sponsored by </w:t>
      </w:r>
      <w:r w:rsidR="00AA42B5">
        <w:t>Sage</w:t>
      </w:r>
      <w:r w:rsidR="00EF06EC">
        <w:t>)</w:t>
      </w:r>
    </w:p>
    <w:p w:rsidR="00A318A1" w:rsidRPr="00ED6CCE" w:rsidRDefault="006D7BEB" w:rsidP="00ED6CCE">
      <w:r>
        <w:t>10:00-10</w:t>
      </w:r>
      <w:r w:rsidR="000A1991">
        <w:t>:</w:t>
      </w:r>
      <w:r>
        <w:t>2</w:t>
      </w:r>
      <w:r w:rsidR="000A1991">
        <w:t>0</w:t>
      </w:r>
      <w:r w:rsidR="00ED6CCE" w:rsidRPr="00ED6CCE">
        <w:t xml:space="preserve"> Welcome, Introductions, and Business Meeting</w:t>
      </w:r>
    </w:p>
    <w:p w:rsidR="00A318A1" w:rsidRPr="00ED6CCE" w:rsidRDefault="006D7BEB" w:rsidP="00ED6CCE">
      <w:r>
        <w:t>10</w:t>
      </w:r>
      <w:r w:rsidR="00ED6CCE" w:rsidRPr="00ED6CCE">
        <w:t>:</w:t>
      </w:r>
      <w:r>
        <w:t>2</w:t>
      </w:r>
      <w:r w:rsidR="00ED6CCE" w:rsidRPr="00ED6CCE">
        <w:t>0</w:t>
      </w:r>
      <w:r w:rsidR="000A1991">
        <w:t>-1</w:t>
      </w:r>
      <w:r>
        <w:t>1</w:t>
      </w:r>
      <w:r w:rsidR="000A1991">
        <w:t>:</w:t>
      </w:r>
      <w:r>
        <w:t>1</w:t>
      </w:r>
      <w:r w:rsidR="000A1991">
        <w:t>0</w:t>
      </w:r>
      <w:r w:rsidR="00ED6CCE" w:rsidRPr="00ED6CCE">
        <w:t xml:space="preserve"> Discussion of new and high-interest deals – Tim</w:t>
      </w:r>
    </w:p>
    <w:p w:rsidR="00A318A1" w:rsidRPr="00ED6CCE" w:rsidRDefault="00ED6CCE" w:rsidP="00ED6CCE">
      <w:r w:rsidRPr="00ED6CCE">
        <w:t xml:space="preserve">11:30-12:30 </w:t>
      </w:r>
      <w:hyperlink w:anchor="Vendors" w:history="1">
        <w:r w:rsidRPr="00FB43E2">
          <w:rPr>
            <w:rStyle w:val="Hyperlink"/>
          </w:rPr>
          <w:t>Vendor Premiers</w:t>
        </w:r>
      </w:hyperlink>
      <w:r w:rsidR="004E7E57">
        <w:t xml:space="preserve"> - The CC vendors and publishers will give brief presentations highlighting new features of their products.</w:t>
      </w:r>
      <w:r w:rsidR="002D6903">
        <w:t xml:space="preserve"> (see below for room information)</w:t>
      </w:r>
    </w:p>
    <w:p w:rsidR="00A318A1" w:rsidRPr="00ED6CCE" w:rsidRDefault="00ED6CCE" w:rsidP="00ED6CCE">
      <w:r w:rsidRPr="00ED6CCE">
        <w:t xml:space="preserve">12:30-2:00 A long lunch will give participants opportunities for networking, or for meeting with CC vendors. </w:t>
      </w:r>
      <w:r w:rsidR="00EF06EC">
        <w:t xml:space="preserve">(Lunch sponsored by </w:t>
      </w:r>
      <w:r w:rsidR="00C976DF">
        <w:t xml:space="preserve">AAS, </w:t>
      </w:r>
      <w:r w:rsidR="00AA42B5">
        <w:t xml:space="preserve">Duke University Press, EBSCO, Elsevier, Gale-Cengage, McGraw Hill, </w:t>
      </w:r>
      <w:r w:rsidR="0073459B">
        <w:t xml:space="preserve">Oxford University Press, </w:t>
      </w:r>
      <w:r w:rsidR="00AA42B5">
        <w:t>Springer</w:t>
      </w:r>
      <w:r w:rsidR="0073459B">
        <w:t xml:space="preserve"> Nature</w:t>
      </w:r>
      <w:r w:rsidR="00AA42B5">
        <w:t>, Wiley</w:t>
      </w:r>
      <w:r w:rsidR="00EF06EC">
        <w:t>)</w:t>
      </w:r>
    </w:p>
    <w:p w:rsidR="00A40046" w:rsidRPr="00A40046" w:rsidRDefault="006D3D83" w:rsidP="00A40046">
      <w:r>
        <w:t>2:00-2:40 Concurrent</w:t>
      </w:r>
      <w:r w:rsidR="00A40046" w:rsidRPr="00A40046">
        <w:t xml:space="preserve"> sessions</w:t>
      </w:r>
    </w:p>
    <w:p w:rsidR="00A40046" w:rsidRPr="00A40046" w:rsidRDefault="001A17A4" w:rsidP="00A40046">
      <w:pPr>
        <w:numPr>
          <w:ilvl w:val="1"/>
          <w:numId w:val="2"/>
        </w:numPr>
      </w:pPr>
      <w:r>
        <w:t>“</w:t>
      </w:r>
      <w:hyperlink w:anchor="Jeff" w:history="1">
        <w:r w:rsidR="00AA42B5" w:rsidRPr="00FB43E2">
          <w:rPr>
            <w:rStyle w:val="Hyperlink"/>
          </w:rPr>
          <w:t xml:space="preserve">The </w:t>
        </w:r>
        <w:r w:rsidR="00CC3449" w:rsidRPr="00FB43E2">
          <w:rPr>
            <w:rStyle w:val="Hyperlink"/>
          </w:rPr>
          <w:t xml:space="preserve">Book Stops Here: </w:t>
        </w:r>
        <w:r w:rsidRPr="00FB43E2">
          <w:rPr>
            <w:rStyle w:val="Hyperlink"/>
          </w:rPr>
          <w:t xml:space="preserve">Carolina </w:t>
        </w:r>
        <w:r w:rsidR="00CC3449" w:rsidRPr="00FB43E2">
          <w:rPr>
            <w:rStyle w:val="Hyperlink"/>
          </w:rPr>
          <w:t xml:space="preserve">Shared </w:t>
        </w:r>
        <w:r w:rsidRPr="00FB43E2">
          <w:rPr>
            <w:rStyle w:val="Hyperlink"/>
          </w:rPr>
          <w:t>Monograph Retention</w:t>
        </w:r>
      </w:hyperlink>
      <w:r w:rsidR="009A64D5">
        <w:t>?</w:t>
      </w:r>
      <w:r w:rsidR="00A40046" w:rsidRPr="00A40046">
        <w:t>” - J</w:t>
      </w:r>
      <w:r w:rsidR="00CC3449">
        <w:t xml:space="preserve">eff </w:t>
      </w:r>
      <w:proofErr w:type="spellStart"/>
      <w:r w:rsidR="00CC3449">
        <w:t>Kosokoff</w:t>
      </w:r>
      <w:proofErr w:type="spellEnd"/>
      <w:r w:rsidR="00572E30">
        <w:t>, Auditorium</w:t>
      </w:r>
    </w:p>
    <w:p w:rsidR="00A40046" w:rsidRPr="00A40046" w:rsidRDefault="00A40046" w:rsidP="00A40046">
      <w:pPr>
        <w:numPr>
          <w:ilvl w:val="1"/>
          <w:numId w:val="2"/>
        </w:numPr>
      </w:pPr>
      <w:r w:rsidRPr="00A40046">
        <w:t>“</w:t>
      </w:r>
      <w:hyperlink w:anchor="David" w:history="1">
        <w:r w:rsidR="001A17A4" w:rsidRPr="00FB43E2">
          <w:rPr>
            <w:rStyle w:val="Hyperlink"/>
          </w:rPr>
          <w:t>The Digital Library on American Slavery</w:t>
        </w:r>
      </w:hyperlink>
      <w:r w:rsidRPr="00A40046">
        <w:t>”</w:t>
      </w:r>
      <w:r w:rsidR="00626172">
        <w:t xml:space="preserve"> – </w:t>
      </w:r>
      <w:r w:rsidR="00816F41">
        <w:t xml:space="preserve">David </w:t>
      </w:r>
      <w:r w:rsidR="00CC3449">
        <w:t>Gwynn</w:t>
      </w:r>
      <w:r w:rsidR="00572E30">
        <w:t>, Claxton Room (downstairs)</w:t>
      </w:r>
    </w:p>
    <w:p w:rsidR="00A40046" w:rsidRPr="00A40046" w:rsidRDefault="00A40046" w:rsidP="00A40046">
      <w:pPr>
        <w:numPr>
          <w:ilvl w:val="1"/>
          <w:numId w:val="2"/>
        </w:numPr>
      </w:pPr>
      <w:r w:rsidRPr="00A40046">
        <w:t>“</w:t>
      </w:r>
      <w:hyperlink w:anchor="Tim" w:history="1">
        <w:r w:rsidR="001A17A4" w:rsidRPr="00FB43E2">
          <w:rPr>
            <w:rStyle w:val="Hyperlink"/>
            <w:rFonts w:ascii="Calibri" w:hAnsi="Calibri"/>
          </w:rPr>
          <w:t>Caroli</w:t>
        </w:r>
        <w:r w:rsidR="009A64D5" w:rsidRPr="00FB43E2">
          <w:rPr>
            <w:rStyle w:val="Hyperlink"/>
            <w:rFonts w:ascii="Calibri" w:hAnsi="Calibri"/>
          </w:rPr>
          <w:t>na Consortium Big Deals: Usage D</w:t>
        </w:r>
        <w:r w:rsidR="001A17A4" w:rsidRPr="00FB43E2">
          <w:rPr>
            <w:rStyle w:val="Hyperlink"/>
            <w:rFonts w:ascii="Calibri" w:hAnsi="Calibri"/>
          </w:rPr>
          <w:t xml:space="preserve">ata and </w:t>
        </w:r>
        <w:r w:rsidR="009A64D5" w:rsidRPr="00FB43E2">
          <w:rPr>
            <w:rStyle w:val="Hyperlink"/>
            <w:rFonts w:ascii="Calibri" w:hAnsi="Calibri"/>
          </w:rPr>
          <w:t>N</w:t>
        </w:r>
        <w:r w:rsidR="001A17A4" w:rsidRPr="00FB43E2">
          <w:rPr>
            <w:rStyle w:val="Hyperlink"/>
            <w:rFonts w:ascii="Calibri" w:hAnsi="Calibri"/>
          </w:rPr>
          <w:t xml:space="preserve">egotiating </w:t>
        </w:r>
        <w:r w:rsidR="009A64D5" w:rsidRPr="00FB43E2">
          <w:rPr>
            <w:rStyle w:val="Hyperlink"/>
            <w:rFonts w:ascii="Calibri" w:hAnsi="Calibri"/>
          </w:rPr>
          <w:t>P</w:t>
        </w:r>
        <w:r w:rsidR="001A17A4" w:rsidRPr="00FB43E2">
          <w:rPr>
            <w:rStyle w:val="Hyperlink"/>
            <w:rFonts w:ascii="Calibri" w:hAnsi="Calibri"/>
          </w:rPr>
          <w:t>oints</w:t>
        </w:r>
      </w:hyperlink>
      <w:r w:rsidRPr="00A40046">
        <w:t xml:space="preserve">” – </w:t>
      </w:r>
      <w:r w:rsidR="001A17A4">
        <w:t>Tim Bucknall</w:t>
      </w:r>
      <w:r w:rsidR="002F13D3">
        <w:t xml:space="preserve">, </w:t>
      </w:r>
      <w:r w:rsidR="00572E30">
        <w:t>Alexander Room (downstairs)</w:t>
      </w:r>
    </w:p>
    <w:p w:rsidR="00A40046" w:rsidRPr="00A40046" w:rsidRDefault="00A40046" w:rsidP="00A40046">
      <w:r w:rsidRPr="00A40046">
        <w:t xml:space="preserve">2:40-3:05 Afternoon Break </w:t>
      </w:r>
      <w:r w:rsidR="00EF06EC">
        <w:t xml:space="preserve">(Sponsored by </w:t>
      </w:r>
      <w:r w:rsidR="00AA42B5">
        <w:t>IEEE</w:t>
      </w:r>
      <w:r w:rsidR="00EF06EC">
        <w:t>)</w:t>
      </w:r>
    </w:p>
    <w:p w:rsidR="00A40046" w:rsidRPr="00A40046" w:rsidRDefault="00A40046" w:rsidP="00A40046">
      <w:r w:rsidRPr="00A40046">
        <w:t>3:05-3:45 Ligh</w:t>
      </w:r>
      <w:r w:rsidR="00572E30">
        <w:t>tn</w:t>
      </w:r>
      <w:r w:rsidRPr="00A40046">
        <w:t>ing Rounds (Auditorium)</w:t>
      </w:r>
    </w:p>
    <w:p w:rsidR="00A40046" w:rsidRPr="00A40046" w:rsidRDefault="000C7915" w:rsidP="00A40046">
      <w:pPr>
        <w:numPr>
          <w:ilvl w:val="1"/>
          <w:numId w:val="2"/>
        </w:numPr>
      </w:pPr>
      <w:r w:rsidRPr="00A40046">
        <w:t xml:space="preserve"> </w:t>
      </w:r>
      <w:r w:rsidR="004E7E57">
        <w:t>“</w:t>
      </w:r>
      <w:hyperlink w:anchor="Kate" w:history="1">
        <w:r w:rsidR="009D16D5" w:rsidRPr="00FB43E2">
          <w:rPr>
            <w:rStyle w:val="Hyperlink"/>
          </w:rPr>
          <w:t>Print Coll</w:t>
        </w:r>
        <w:r w:rsidR="001B3B6D" w:rsidRPr="00FB43E2">
          <w:rPr>
            <w:rStyle w:val="Hyperlink"/>
          </w:rPr>
          <w:t>ections: H</w:t>
        </w:r>
        <w:r w:rsidR="00104927" w:rsidRPr="00FB43E2">
          <w:rPr>
            <w:rStyle w:val="Hyperlink"/>
          </w:rPr>
          <w:t>ow are we R</w:t>
        </w:r>
        <w:r w:rsidR="001B3B6D" w:rsidRPr="00FB43E2">
          <w:rPr>
            <w:rStyle w:val="Hyperlink"/>
          </w:rPr>
          <w:t xml:space="preserve">esponding to </w:t>
        </w:r>
        <w:r w:rsidR="00104927" w:rsidRPr="00FB43E2">
          <w:rPr>
            <w:rStyle w:val="Hyperlink"/>
          </w:rPr>
          <w:t>U</w:t>
        </w:r>
        <w:r w:rsidR="001B3B6D" w:rsidRPr="00FB43E2">
          <w:rPr>
            <w:rStyle w:val="Hyperlink"/>
          </w:rPr>
          <w:t xml:space="preserve">sage </w:t>
        </w:r>
        <w:r w:rsidR="00104927" w:rsidRPr="00FB43E2">
          <w:rPr>
            <w:rStyle w:val="Hyperlink"/>
          </w:rPr>
          <w:t>T</w:t>
        </w:r>
        <w:r w:rsidR="001B3B6D" w:rsidRPr="00FB43E2">
          <w:rPr>
            <w:rStyle w:val="Hyperlink"/>
          </w:rPr>
          <w:t>rends</w:t>
        </w:r>
      </w:hyperlink>
      <w:r w:rsidR="001B3B6D">
        <w:t>?</w:t>
      </w:r>
      <w:r w:rsidR="009D16D5">
        <w:t>”, Kate Hill</w:t>
      </w:r>
    </w:p>
    <w:p w:rsidR="00A40046" w:rsidRPr="00A40046" w:rsidRDefault="00A40046" w:rsidP="00A40046">
      <w:pPr>
        <w:numPr>
          <w:ilvl w:val="1"/>
          <w:numId w:val="2"/>
        </w:numPr>
      </w:pPr>
      <w:r w:rsidRPr="00A40046">
        <w:t>“</w:t>
      </w:r>
      <w:hyperlink w:anchor="Cox" w:history="1">
        <w:r w:rsidR="009D16D5" w:rsidRPr="00FB43E2">
          <w:rPr>
            <w:rStyle w:val="Hyperlink"/>
          </w:rPr>
          <w:t>Digital Partners Grants</w:t>
        </w:r>
      </w:hyperlink>
      <w:r w:rsidRPr="00A40046">
        <w:t xml:space="preserve">”, </w:t>
      </w:r>
      <w:r w:rsidR="009D16D5">
        <w:t>Richard Cox</w:t>
      </w:r>
    </w:p>
    <w:p w:rsidR="00A40046" w:rsidRDefault="009D16D5" w:rsidP="00A40046">
      <w:pPr>
        <w:numPr>
          <w:ilvl w:val="1"/>
          <w:numId w:val="2"/>
        </w:numPr>
      </w:pPr>
      <w:r>
        <w:t>“</w:t>
      </w:r>
      <w:hyperlink w:anchor="Caroline" w:history="1">
        <w:r w:rsidR="001B3B6D" w:rsidRPr="00FB43E2">
          <w:rPr>
            <w:rStyle w:val="Hyperlink"/>
          </w:rPr>
          <w:t>Without a Parachute: Converting to Unmediated Pay-Per-View Access to Articles</w:t>
        </w:r>
      </w:hyperlink>
      <w:r>
        <w:t>”, Caroline Mills</w:t>
      </w:r>
    </w:p>
    <w:p w:rsidR="000C7915" w:rsidRPr="00A40046" w:rsidRDefault="001B3B6D" w:rsidP="000C7915">
      <w:pPr>
        <w:numPr>
          <w:ilvl w:val="1"/>
          <w:numId w:val="2"/>
        </w:numPr>
      </w:pPr>
      <w:r>
        <w:t>“</w:t>
      </w:r>
      <w:hyperlink w:anchor="Amy" w:history="1">
        <w:r w:rsidRPr="00FB43E2">
          <w:rPr>
            <w:rStyle w:val="Hyperlink"/>
          </w:rPr>
          <w:t>Measuring Library Impact on Student Retention</w:t>
        </w:r>
      </w:hyperlink>
      <w:r>
        <w:t>”, Jenny Dale and Amy Harris-</w:t>
      </w:r>
      <w:proofErr w:type="spellStart"/>
      <w:r>
        <w:t>Houk</w:t>
      </w:r>
      <w:proofErr w:type="spellEnd"/>
      <w:r>
        <w:t xml:space="preserve"> </w:t>
      </w:r>
    </w:p>
    <w:p w:rsidR="00A40046" w:rsidRDefault="00A40046" w:rsidP="00A40046">
      <w:r w:rsidRPr="00A40046">
        <w:t>3:45-</w:t>
      </w:r>
      <w:proofErr w:type="gramStart"/>
      <w:r w:rsidRPr="00A40046">
        <w:t>4:00  Conclusion</w:t>
      </w:r>
      <w:proofErr w:type="gramEnd"/>
      <w:r w:rsidRPr="00A40046">
        <w:t xml:space="preserve"> and wrap up - Tim Bucknall</w:t>
      </w:r>
    </w:p>
    <w:p w:rsidR="00CC3449" w:rsidRDefault="003D1606" w:rsidP="00A40046">
      <w:r>
        <w:t>Parking sponsored by IET</w:t>
      </w:r>
    </w:p>
    <w:p w:rsidR="003D1606" w:rsidRDefault="003D1606" w:rsidP="00A40046">
      <w:r>
        <w:t xml:space="preserve">Room rental sponsored by </w:t>
      </w:r>
      <w:proofErr w:type="spellStart"/>
      <w:r>
        <w:t>Proquest</w:t>
      </w:r>
      <w:proofErr w:type="spellEnd"/>
    </w:p>
    <w:p w:rsidR="00EF06EC" w:rsidRDefault="00EF06EC" w:rsidP="00A40046"/>
    <w:p w:rsidR="002F13D3" w:rsidRPr="00A40046" w:rsidRDefault="002F13D3" w:rsidP="00A40046"/>
    <w:p w:rsidR="00ED6CCE" w:rsidRDefault="00ED6CCE" w:rsidP="00ED6CCE"/>
    <w:p w:rsidR="003D1606" w:rsidRDefault="003D1606" w:rsidP="002D6903">
      <w:pPr>
        <w:jc w:val="center"/>
        <w:rPr>
          <w:b/>
        </w:rPr>
      </w:pPr>
      <w:bookmarkStart w:id="0" w:name="Vendors"/>
      <w:bookmarkEnd w:id="0"/>
    </w:p>
    <w:p w:rsidR="002D6903" w:rsidRPr="002D6903" w:rsidRDefault="002D6903" w:rsidP="002D6903">
      <w:pPr>
        <w:jc w:val="center"/>
        <w:rPr>
          <w:b/>
        </w:rPr>
      </w:pPr>
      <w:r w:rsidRPr="002D6903">
        <w:rPr>
          <w:b/>
        </w:rPr>
        <w:lastRenderedPageBreak/>
        <w:t>Vendor Premiers</w:t>
      </w:r>
    </w:p>
    <w:p w:rsidR="002D6903" w:rsidRPr="00A463C8" w:rsidRDefault="007407CC" w:rsidP="002D6903">
      <w:pPr>
        <w:rPr>
          <w:b/>
        </w:rPr>
      </w:pPr>
      <w:r>
        <w:rPr>
          <w:b/>
        </w:rPr>
        <w:t>CLAXTON</w:t>
      </w:r>
      <w:r w:rsidR="002D6903">
        <w:rPr>
          <w:b/>
        </w:rPr>
        <w:t xml:space="preserve"> ROOM (downstairs)</w:t>
      </w:r>
      <w:r w:rsidR="002D6903" w:rsidRPr="00A463C8">
        <w:rPr>
          <w:b/>
        </w:rPr>
        <w:t xml:space="preserve"> </w:t>
      </w:r>
    </w:p>
    <w:p w:rsidR="002D6AD6" w:rsidRDefault="002D6AD6" w:rsidP="002D6AD6">
      <w:r>
        <w:t xml:space="preserve">Adam Matthew Digital – Marie </w:t>
      </w:r>
      <w:proofErr w:type="spellStart"/>
      <w:r>
        <w:t>Wallden</w:t>
      </w:r>
      <w:proofErr w:type="spellEnd"/>
      <w:r>
        <w:t xml:space="preserve"> </w:t>
      </w:r>
    </w:p>
    <w:p w:rsidR="002D6AD6" w:rsidRDefault="002D6AD6" w:rsidP="002D6AD6">
      <w:r>
        <w:t xml:space="preserve">Alexander Street Press, a </w:t>
      </w:r>
      <w:proofErr w:type="spellStart"/>
      <w:r>
        <w:t>Proquest</w:t>
      </w:r>
      <w:proofErr w:type="spellEnd"/>
      <w:r>
        <w:t xml:space="preserve"> Company – Susan </w:t>
      </w:r>
      <w:proofErr w:type="spellStart"/>
      <w:r>
        <w:t>Buczkowski</w:t>
      </w:r>
      <w:proofErr w:type="spellEnd"/>
    </w:p>
    <w:p w:rsidR="002D6AD6" w:rsidRDefault="002D6AD6" w:rsidP="002D6AD6">
      <w:r>
        <w:t xml:space="preserve">InfoBase (Facts on File / Films on Demand) – Chris </w:t>
      </w:r>
      <w:proofErr w:type="spellStart"/>
      <w:r>
        <w:t>Dedrick</w:t>
      </w:r>
      <w:proofErr w:type="spellEnd"/>
    </w:p>
    <w:p w:rsidR="002D6AD6" w:rsidRDefault="002D6AD6" w:rsidP="002D6AD6">
      <w:r>
        <w:t xml:space="preserve">Wiley – Mark </w:t>
      </w:r>
      <w:proofErr w:type="spellStart"/>
      <w:r>
        <w:t>Rothenbuhler</w:t>
      </w:r>
      <w:proofErr w:type="spellEnd"/>
    </w:p>
    <w:p w:rsidR="002D6903" w:rsidRDefault="002D6AD6" w:rsidP="002D6903">
      <w:r w:rsidRPr="002D6AD6">
        <w:t>OCLC – Gerry Davies</w:t>
      </w:r>
    </w:p>
    <w:p w:rsidR="002F13D3" w:rsidRDefault="002D6AD6" w:rsidP="002D6903">
      <w:r w:rsidRPr="002D6AD6">
        <w:t xml:space="preserve">Rittenhouse – Gina </w:t>
      </w:r>
      <w:proofErr w:type="spellStart"/>
      <w:r w:rsidRPr="002D6AD6">
        <w:t>Ferrigno</w:t>
      </w:r>
      <w:proofErr w:type="spellEnd"/>
    </w:p>
    <w:p w:rsidR="002D6AD6" w:rsidRDefault="002D6AD6" w:rsidP="002D6AD6">
      <w:r>
        <w:t xml:space="preserve">Taylor and Francis – Tom </w:t>
      </w:r>
      <w:proofErr w:type="spellStart"/>
      <w:r>
        <w:t>Dages</w:t>
      </w:r>
      <w:proofErr w:type="spellEnd"/>
      <w:r>
        <w:t xml:space="preserve"> and Chelsea Kaiser</w:t>
      </w:r>
    </w:p>
    <w:p w:rsidR="002D6AD6" w:rsidRDefault="002D6AD6" w:rsidP="002D6AD6">
      <w:r>
        <w:t xml:space="preserve">University of California Press – Thomas Taylor </w:t>
      </w:r>
    </w:p>
    <w:p w:rsidR="002D6AD6" w:rsidRDefault="002D6AD6" w:rsidP="002D6903"/>
    <w:p w:rsidR="002D6903" w:rsidRPr="00A463C8" w:rsidRDefault="007407CC" w:rsidP="002D6903">
      <w:pPr>
        <w:rPr>
          <w:b/>
        </w:rPr>
      </w:pPr>
      <w:r>
        <w:rPr>
          <w:b/>
        </w:rPr>
        <w:t>ALEXANDER ROOM (downstairs</w:t>
      </w:r>
      <w:r w:rsidR="002D6903">
        <w:rPr>
          <w:b/>
        </w:rPr>
        <w:t>)</w:t>
      </w:r>
    </w:p>
    <w:p w:rsidR="002D6AD6" w:rsidRDefault="002D6AD6" w:rsidP="002D6AD6">
      <w:r>
        <w:t xml:space="preserve">Brill - Ellen </w:t>
      </w:r>
      <w:proofErr w:type="spellStart"/>
      <w:r>
        <w:t>Endres</w:t>
      </w:r>
      <w:proofErr w:type="spellEnd"/>
    </w:p>
    <w:p w:rsidR="002D6AD6" w:rsidRDefault="002D6AD6" w:rsidP="002D6AD6">
      <w:r>
        <w:t>EBSCO – Steve and Zach O’Dell</w:t>
      </w:r>
    </w:p>
    <w:p w:rsidR="002D6AD6" w:rsidRDefault="002D6AD6" w:rsidP="002D6AD6">
      <w:r>
        <w:t xml:space="preserve">IGI-Global – Beth Ellen </w:t>
      </w:r>
      <w:proofErr w:type="spellStart"/>
      <w:r>
        <w:t>Dibeler</w:t>
      </w:r>
      <w:proofErr w:type="spellEnd"/>
    </w:p>
    <w:p w:rsidR="002D6AD6" w:rsidRDefault="002D6AD6" w:rsidP="002D6AD6">
      <w:r>
        <w:t xml:space="preserve">Elsevier – Todd </w:t>
      </w:r>
      <w:proofErr w:type="spellStart"/>
      <w:r>
        <w:t>Hallerman</w:t>
      </w:r>
      <w:proofErr w:type="spellEnd"/>
      <w:r>
        <w:t xml:space="preserve">, Josh Michaels, and Lawrence </w:t>
      </w:r>
      <w:proofErr w:type="spellStart"/>
      <w:r>
        <w:t>Zhornquist</w:t>
      </w:r>
      <w:proofErr w:type="spellEnd"/>
    </w:p>
    <w:p w:rsidR="002D6AD6" w:rsidRDefault="002D6AD6" w:rsidP="002D6AD6">
      <w:r>
        <w:t xml:space="preserve">McGraw Hill – Matt </w:t>
      </w:r>
      <w:proofErr w:type="spellStart"/>
      <w:r>
        <w:t>Scalabrino</w:t>
      </w:r>
      <w:proofErr w:type="spellEnd"/>
      <w:r>
        <w:t xml:space="preserve"> and Sarah Sisk</w:t>
      </w:r>
    </w:p>
    <w:p w:rsidR="002D6AD6" w:rsidRDefault="002D6AD6" w:rsidP="002D6AD6">
      <w:r>
        <w:t xml:space="preserve">Oxford University Press - Jennifer Maloney and John </w:t>
      </w:r>
      <w:proofErr w:type="spellStart"/>
      <w:r>
        <w:t>Petropolous</w:t>
      </w:r>
      <w:proofErr w:type="spellEnd"/>
    </w:p>
    <w:p w:rsidR="002D6AD6" w:rsidRDefault="002D6AD6" w:rsidP="002D6AD6">
      <w:r>
        <w:t>Science (AAAS) – Elisabeth Leonard</w:t>
      </w:r>
    </w:p>
    <w:p w:rsidR="002D6903" w:rsidRDefault="002D6AD6" w:rsidP="002D6903">
      <w:proofErr w:type="spellStart"/>
      <w:r w:rsidRPr="002D6AD6">
        <w:t>Thieme</w:t>
      </w:r>
      <w:proofErr w:type="spellEnd"/>
      <w:r w:rsidRPr="002D6AD6">
        <w:t xml:space="preserve"> – </w:t>
      </w:r>
      <w:proofErr w:type="spellStart"/>
      <w:r w:rsidRPr="002D6AD6">
        <w:t>Alexanda</w:t>
      </w:r>
      <w:proofErr w:type="spellEnd"/>
      <w:r w:rsidRPr="002D6AD6">
        <w:t xml:space="preserve"> Williams</w:t>
      </w:r>
    </w:p>
    <w:p w:rsidR="002F13D3" w:rsidRDefault="002F13D3" w:rsidP="002D6903"/>
    <w:p w:rsidR="002D6903" w:rsidRDefault="002D6903" w:rsidP="002D6903">
      <w:pPr>
        <w:rPr>
          <w:b/>
        </w:rPr>
      </w:pPr>
      <w:r>
        <w:rPr>
          <w:b/>
        </w:rPr>
        <w:t>AUDITORIUM</w:t>
      </w:r>
    </w:p>
    <w:p w:rsidR="009D5597" w:rsidRDefault="00B666B9" w:rsidP="002D6903">
      <w:r>
        <w:t>Duke University Press</w:t>
      </w:r>
      <w:r w:rsidR="009D5597">
        <w:t xml:space="preserve"> – Kim </w:t>
      </w:r>
      <w:proofErr w:type="spellStart"/>
      <w:r w:rsidR="009D5597">
        <w:t>Steinle</w:t>
      </w:r>
      <w:proofErr w:type="spellEnd"/>
      <w:r w:rsidR="009D5597">
        <w:t xml:space="preserve"> and Amber Cary</w:t>
      </w:r>
    </w:p>
    <w:p w:rsidR="009D5597" w:rsidRDefault="00B666B9" w:rsidP="002D6903">
      <w:r>
        <w:t>Gale</w:t>
      </w:r>
      <w:r w:rsidR="00597920">
        <w:t>-Cengage</w:t>
      </w:r>
      <w:r w:rsidR="009D5597">
        <w:t xml:space="preserve"> – Lou Palmer</w:t>
      </w:r>
    </w:p>
    <w:p w:rsidR="001F7B74" w:rsidRDefault="002D6AD6" w:rsidP="002D6903">
      <w:r>
        <w:rPr>
          <w:rFonts w:ascii="Arial" w:eastAsia="Times New Roman" w:hAnsi="Arial" w:cs="Arial"/>
          <w:sz w:val="20"/>
          <w:szCs w:val="20"/>
        </w:rPr>
        <w:t>Institute of Engineering &amp; Technology (</w:t>
      </w:r>
      <w:r w:rsidR="001F7B74">
        <w:t>IET</w:t>
      </w:r>
      <w:r>
        <w:t>)</w:t>
      </w:r>
      <w:r w:rsidR="001F7B74">
        <w:t xml:space="preserve"> – Chris </w:t>
      </w:r>
      <w:proofErr w:type="spellStart"/>
      <w:r w:rsidR="001F7B74">
        <w:t>Suhrcke</w:t>
      </w:r>
      <w:proofErr w:type="spellEnd"/>
    </w:p>
    <w:p w:rsidR="00CD0D2F" w:rsidRDefault="00B666B9" w:rsidP="002D6903">
      <w:r>
        <w:t>Mary Ann Liebert</w:t>
      </w:r>
      <w:r w:rsidR="00CD0D2F">
        <w:t xml:space="preserve"> – Bobbi </w:t>
      </w:r>
      <w:proofErr w:type="spellStart"/>
      <w:r w:rsidR="00CD0D2F">
        <w:t>Sokhey</w:t>
      </w:r>
      <w:proofErr w:type="spellEnd"/>
    </w:p>
    <w:p w:rsidR="00CD0D2F" w:rsidRDefault="00597920" w:rsidP="002D6903">
      <w:proofErr w:type="spellStart"/>
      <w:r>
        <w:t>Proquest</w:t>
      </w:r>
      <w:proofErr w:type="spellEnd"/>
      <w:r w:rsidR="00CD0D2F">
        <w:t xml:space="preserve"> – John Chambers, David </w:t>
      </w:r>
      <w:proofErr w:type="spellStart"/>
      <w:r w:rsidR="00CD0D2F">
        <w:t>Fiumara</w:t>
      </w:r>
      <w:proofErr w:type="spellEnd"/>
      <w:r w:rsidR="00CD0D2F">
        <w:t xml:space="preserve">, and </w:t>
      </w:r>
      <w:r w:rsidR="001F7B74">
        <w:t>Mary M</w:t>
      </w:r>
      <w:r w:rsidR="00CD0D2F">
        <w:t>iller</w:t>
      </w:r>
    </w:p>
    <w:p w:rsidR="00CD0D2F" w:rsidRDefault="00597920" w:rsidP="002D6903">
      <w:r>
        <w:t>Sage</w:t>
      </w:r>
      <w:r w:rsidR="004050C9">
        <w:t xml:space="preserve"> – Greg Goss</w:t>
      </w:r>
      <w:bookmarkStart w:id="1" w:name="_GoBack"/>
      <w:bookmarkEnd w:id="1"/>
    </w:p>
    <w:p w:rsidR="00CD0D2F" w:rsidRDefault="00B666B9" w:rsidP="002D6903">
      <w:r>
        <w:t>Springer Nature</w:t>
      </w:r>
      <w:r w:rsidR="00CD0D2F">
        <w:t xml:space="preserve"> – Beth Ann Creighton</w:t>
      </w:r>
      <w:r w:rsidR="004433F0">
        <w:t xml:space="preserve"> and Courtney Little</w:t>
      </w:r>
    </w:p>
    <w:p w:rsidR="00CD0D2F" w:rsidRDefault="00CD0D2F" w:rsidP="002D6903">
      <w:r>
        <w:lastRenderedPageBreak/>
        <w:t>Third Iron (</w:t>
      </w:r>
      <w:proofErr w:type="spellStart"/>
      <w:r>
        <w:t>Browzine</w:t>
      </w:r>
      <w:proofErr w:type="spellEnd"/>
      <w:r>
        <w:t>) – Ted Tyson</w:t>
      </w:r>
    </w:p>
    <w:p w:rsidR="00CD0D2F" w:rsidRDefault="00CD0D2F" w:rsidP="002D6903">
      <w:r>
        <w:t xml:space="preserve">Wolters Kluwer – Diane </w:t>
      </w:r>
      <w:proofErr w:type="spellStart"/>
      <w:r>
        <w:t>Campagnes</w:t>
      </w:r>
      <w:proofErr w:type="spellEnd"/>
    </w:p>
    <w:p w:rsidR="0042468A" w:rsidRDefault="0042468A" w:rsidP="002D6903"/>
    <w:p w:rsidR="0042468A" w:rsidRDefault="0042468A" w:rsidP="002D6903"/>
    <w:p w:rsidR="0042468A" w:rsidRDefault="0042468A" w:rsidP="002D6903"/>
    <w:p w:rsidR="0042468A" w:rsidRDefault="0042468A" w:rsidP="002D6903"/>
    <w:p w:rsidR="0042468A" w:rsidRDefault="0042468A" w:rsidP="002D6903"/>
    <w:p w:rsidR="0042468A" w:rsidRDefault="0042468A" w:rsidP="002D6903"/>
    <w:p w:rsidR="00622895" w:rsidRDefault="00622895" w:rsidP="002D6903"/>
    <w:p w:rsidR="004A5F50" w:rsidRDefault="004A5F50" w:rsidP="002D6903">
      <w:pPr>
        <w:rPr>
          <w:b/>
        </w:rPr>
      </w:pPr>
    </w:p>
    <w:p w:rsidR="0042468A" w:rsidRDefault="0042468A" w:rsidP="002D6903">
      <w:pPr>
        <w:rPr>
          <w:b/>
        </w:rPr>
      </w:pPr>
      <w:r w:rsidRPr="00DB59EE">
        <w:rPr>
          <w:b/>
        </w:rPr>
        <w:t>PRESENTATION DESCRIPTIONS</w:t>
      </w:r>
    </w:p>
    <w:p w:rsidR="00DB59EE" w:rsidRDefault="00DB59EE" w:rsidP="002D6903">
      <w:pPr>
        <w:rPr>
          <w:b/>
        </w:rPr>
      </w:pPr>
    </w:p>
    <w:p w:rsidR="00DB59EE" w:rsidRDefault="00DB59EE" w:rsidP="002D6903">
      <w:pPr>
        <w:rPr>
          <w:b/>
        </w:rPr>
      </w:pPr>
      <w:r>
        <w:rPr>
          <w:b/>
        </w:rPr>
        <w:t>Concurrent Sessions:</w:t>
      </w:r>
    </w:p>
    <w:p w:rsidR="008F680E" w:rsidRDefault="008F680E" w:rsidP="002D6903">
      <w:pPr>
        <w:rPr>
          <w:b/>
        </w:rPr>
      </w:pPr>
    </w:p>
    <w:p w:rsidR="00DB59EE" w:rsidRPr="00DB59EE" w:rsidRDefault="00DB59EE" w:rsidP="002D6903">
      <w:pPr>
        <w:rPr>
          <w:i/>
        </w:rPr>
      </w:pPr>
      <w:bookmarkStart w:id="2" w:name="Jeff"/>
      <w:bookmarkEnd w:id="2"/>
      <w:r w:rsidRPr="00DB59EE">
        <w:rPr>
          <w:i/>
        </w:rPr>
        <w:t>The</w:t>
      </w:r>
      <w:r w:rsidR="00CC3449">
        <w:rPr>
          <w:i/>
        </w:rPr>
        <w:t xml:space="preserve"> Book Stops Here: </w:t>
      </w:r>
      <w:r w:rsidRPr="00DB59EE">
        <w:rPr>
          <w:i/>
        </w:rPr>
        <w:t xml:space="preserve">Carolina </w:t>
      </w:r>
      <w:r w:rsidR="00CC3449">
        <w:rPr>
          <w:i/>
        </w:rPr>
        <w:t xml:space="preserve">Shared </w:t>
      </w:r>
      <w:r w:rsidRPr="00DB59EE">
        <w:rPr>
          <w:i/>
        </w:rPr>
        <w:t>Monograph Retention</w:t>
      </w:r>
      <w:r w:rsidR="009A64D5">
        <w:rPr>
          <w:i/>
        </w:rPr>
        <w:t>?</w:t>
      </w:r>
    </w:p>
    <w:p w:rsidR="00DB59EE" w:rsidRPr="00DB59EE" w:rsidRDefault="00DB59EE" w:rsidP="002D6903">
      <w:r>
        <w:t xml:space="preserve">Jeff </w:t>
      </w:r>
      <w:proofErr w:type="spellStart"/>
      <w:r>
        <w:t>Kosokoff</w:t>
      </w:r>
      <w:proofErr w:type="spellEnd"/>
      <w:r>
        <w:t>, Head of Collection Strategy and Development, Duke</w:t>
      </w:r>
    </w:p>
    <w:p w:rsidR="00DB59EE" w:rsidRDefault="00DB59EE" w:rsidP="002D6903">
      <w:pPr>
        <w:rPr>
          <w:rFonts w:ascii="Calibri" w:hAnsi="Calibri"/>
          <w:color w:val="000000"/>
        </w:rPr>
      </w:pPr>
      <w:r>
        <w:rPr>
          <w:rFonts w:ascii="Calibri" w:hAnsi="Calibri"/>
          <w:color w:val="000000"/>
        </w:rPr>
        <w:t>Across the country, many state-focused groups are developing programs to cooperatively retain monographs at scale to ensure ongoing availability and avoid weeding rarer materials. Might we in the Carolinas reconfigure our collective approach to building and maintaining our print bibliographic diversity? Come see some network level statistics related to academic library holdings in our region, and join the conversation about monograph retention in the Carolinas.</w:t>
      </w:r>
    </w:p>
    <w:p w:rsidR="009D5993" w:rsidRDefault="009D5993" w:rsidP="002D6903">
      <w:pPr>
        <w:rPr>
          <w:rFonts w:ascii="Calibri" w:hAnsi="Calibri"/>
          <w:color w:val="000000"/>
        </w:rPr>
      </w:pPr>
      <w:r>
        <w:rPr>
          <w:rFonts w:ascii="Calibri" w:hAnsi="Calibri"/>
          <w:color w:val="000000"/>
        </w:rPr>
        <w:tab/>
        <w:t>---</w:t>
      </w:r>
    </w:p>
    <w:p w:rsidR="009D5993" w:rsidRPr="009D5993" w:rsidRDefault="009D5993" w:rsidP="002D6903">
      <w:pPr>
        <w:rPr>
          <w:rFonts w:ascii="Calibri" w:hAnsi="Calibri"/>
          <w:i/>
          <w:color w:val="000000"/>
        </w:rPr>
      </w:pPr>
      <w:bookmarkStart w:id="3" w:name="David"/>
      <w:bookmarkEnd w:id="3"/>
      <w:r w:rsidRPr="009D5993">
        <w:rPr>
          <w:rFonts w:ascii="Calibri" w:hAnsi="Calibri"/>
          <w:i/>
          <w:color w:val="000000"/>
        </w:rPr>
        <w:t>The Digital Library on American Slavery</w:t>
      </w:r>
    </w:p>
    <w:p w:rsidR="009D5993" w:rsidRDefault="009D5993" w:rsidP="002D6903">
      <w:pPr>
        <w:rPr>
          <w:rFonts w:ascii="Calibri" w:hAnsi="Calibri"/>
          <w:color w:val="000000"/>
        </w:rPr>
      </w:pPr>
      <w:r>
        <w:rPr>
          <w:rFonts w:ascii="Calibri" w:hAnsi="Calibri"/>
          <w:color w:val="000000"/>
        </w:rPr>
        <w:t>David Gwynn, Digital Projects Coordinator, UNC Greensboro</w:t>
      </w:r>
    </w:p>
    <w:p w:rsidR="009D5993" w:rsidRDefault="00CC3449" w:rsidP="002D6903">
      <w:pPr>
        <w:rPr>
          <w:rFonts w:ascii="Calibri" w:hAnsi="Calibri"/>
          <w:color w:val="000000"/>
        </w:rPr>
      </w:pPr>
      <w:r>
        <w:rPr>
          <w:rFonts w:ascii="Calibri" w:hAnsi="Calibri"/>
          <w:color w:val="000000"/>
        </w:rPr>
        <w:t xml:space="preserve">Carolina Consortium libraries work together to gain access to commercial information resources. But we also work together to create </w:t>
      </w:r>
      <w:r w:rsidR="00126A0F">
        <w:rPr>
          <w:rFonts w:ascii="Calibri" w:hAnsi="Calibri"/>
          <w:color w:val="000000"/>
        </w:rPr>
        <w:t xml:space="preserve">our own </w:t>
      </w:r>
      <w:r>
        <w:rPr>
          <w:rFonts w:ascii="Calibri" w:hAnsi="Calibri"/>
          <w:color w:val="000000"/>
        </w:rPr>
        <w:t>high quality</w:t>
      </w:r>
      <w:r w:rsidR="00126A0F">
        <w:rPr>
          <w:rFonts w:ascii="Calibri" w:hAnsi="Calibri"/>
          <w:color w:val="000000"/>
        </w:rPr>
        <w:t>,</w:t>
      </w:r>
      <w:r>
        <w:rPr>
          <w:rFonts w:ascii="Calibri" w:hAnsi="Calibri"/>
          <w:color w:val="000000"/>
        </w:rPr>
        <w:t xml:space="preserve"> free information resources. In this presentation, we will discuss the </w:t>
      </w:r>
      <w:r w:rsidR="00126A0F">
        <w:rPr>
          <w:rFonts w:ascii="Calibri" w:hAnsi="Calibri"/>
          <w:color w:val="000000"/>
        </w:rPr>
        <w:t xml:space="preserve">locally created </w:t>
      </w:r>
      <w:r>
        <w:rPr>
          <w:rFonts w:ascii="Calibri" w:hAnsi="Calibri"/>
          <w:color w:val="000000"/>
        </w:rPr>
        <w:t xml:space="preserve">Digital Library on American Slavery, which contains </w:t>
      </w:r>
      <w:r w:rsidR="00126A0F">
        <w:rPr>
          <w:rFonts w:ascii="Calibri" w:hAnsi="Calibri"/>
          <w:color w:val="000000"/>
        </w:rPr>
        <w:t xml:space="preserve">thousands of legal petitions, NC runaway slave advertisements, and slave deeds. The site yields valuable historical and sociological perspectives on American slavery and, with over 150,000 named individuals, is a treasure trove for genealogists. Recently, Colson Whitehead acknowledged the site in his Pulitzer Prize and National Book Award winner, </w:t>
      </w:r>
      <w:r w:rsidR="00126A0F" w:rsidRPr="00126A0F">
        <w:rPr>
          <w:rFonts w:ascii="Calibri" w:hAnsi="Calibri"/>
          <w:i/>
          <w:color w:val="000000"/>
        </w:rPr>
        <w:t>The Underground Railroad</w:t>
      </w:r>
      <w:r w:rsidR="00126A0F">
        <w:rPr>
          <w:rFonts w:ascii="Calibri" w:hAnsi="Calibri"/>
          <w:color w:val="000000"/>
        </w:rPr>
        <w:t>.</w:t>
      </w:r>
    </w:p>
    <w:p w:rsidR="00CC3449" w:rsidRDefault="00CC3449" w:rsidP="002D6903">
      <w:pPr>
        <w:rPr>
          <w:rFonts w:ascii="Calibri" w:hAnsi="Calibri"/>
          <w:color w:val="000000"/>
        </w:rPr>
      </w:pPr>
      <w:r>
        <w:rPr>
          <w:rFonts w:ascii="Calibri" w:hAnsi="Calibri"/>
          <w:color w:val="000000"/>
        </w:rPr>
        <w:tab/>
        <w:t>---</w:t>
      </w:r>
    </w:p>
    <w:p w:rsidR="00ED2546" w:rsidRPr="00ED2546" w:rsidRDefault="00ED2546" w:rsidP="002D6903">
      <w:pPr>
        <w:rPr>
          <w:rFonts w:ascii="Calibri" w:hAnsi="Calibri"/>
          <w:i/>
        </w:rPr>
      </w:pPr>
      <w:bookmarkStart w:id="4" w:name="Tim"/>
      <w:bookmarkEnd w:id="4"/>
      <w:r w:rsidRPr="00ED2546">
        <w:rPr>
          <w:rFonts w:ascii="Calibri" w:hAnsi="Calibri"/>
          <w:i/>
        </w:rPr>
        <w:lastRenderedPageBreak/>
        <w:t>Carolina Consortium Big Deals: Usage Data and Negotiating Points</w:t>
      </w:r>
    </w:p>
    <w:p w:rsidR="00ED2546" w:rsidRDefault="00ED2546" w:rsidP="002D6903">
      <w:pPr>
        <w:rPr>
          <w:rFonts w:ascii="Calibri" w:hAnsi="Calibri"/>
          <w:color w:val="000000"/>
        </w:rPr>
      </w:pPr>
      <w:r>
        <w:rPr>
          <w:rFonts w:ascii="Calibri" w:hAnsi="Calibri"/>
        </w:rPr>
        <w:t>Tim Bucknall, Assistant Dean and Head of Electronic Resources and Information Technology, UNC Greensboro</w:t>
      </w:r>
    </w:p>
    <w:p w:rsidR="00ED2546" w:rsidRDefault="00ED2546" w:rsidP="002D6903">
      <w:pPr>
        <w:rPr>
          <w:rFonts w:ascii="Calibri" w:hAnsi="Calibri"/>
          <w:color w:val="000000"/>
        </w:rPr>
      </w:pPr>
      <w:r>
        <w:rPr>
          <w:rFonts w:ascii="Calibri" w:hAnsi="Calibri"/>
          <w:color w:val="000000"/>
        </w:rPr>
        <w:t>The year 2015 saw the first ever decline in our total consortium big deal journal usage of our 6 largest publishers.  Attend this session to find out if that trend was reversed in 2016, and to gain insight into multi-year trends in u</w:t>
      </w:r>
      <w:r w:rsidR="008F680E">
        <w:rPr>
          <w:rFonts w:ascii="Calibri" w:hAnsi="Calibri"/>
          <w:color w:val="000000"/>
        </w:rPr>
        <w:t>sage and cost-p</w:t>
      </w:r>
      <w:r>
        <w:rPr>
          <w:rFonts w:ascii="Calibri" w:hAnsi="Calibri"/>
          <w:color w:val="000000"/>
        </w:rPr>
        <w:t>e</w:t>
      </w:r>
      <w:r w:rsidR="008F680E">
        <w:rPr>
          <w:rFonts w:ascii="Calibri" w:hAnsi="Calibri"/>
          <w:color w:val="000000"/>
        </w:rPr>
        <w:t>r</w:t>
      </w:r>
      <w:r>
        <w:rPr>
          <w:rFonts w:ascii="Calibri" w:hAnsi="Calibri"/>
          <w:color w:val="000000"/>
        </w:rPr>
        <w:t xml:space="preserve">-use. We will also begin a preliminary discussion of </w:t>
      </w:r>
      <w:r w:rsidR="008F680E">
        <w:rPr>
          <w:rFonts w:ascii="Calibri" w:hAnsi="Calibri"/>
          <w:color w:val="000000"/>
        </w:rPr>
        <w:t>negotiating points and possible renewal terms for the three 5 year deals that expire at the end of 2018 (Elsevier, Springer, and Wiley).</w:t>
      </w:r>
    </w:p>
    <w:p w:rsidR="008F680E" w:rsidRDefault="008F680E" w:rsidP="002D6903">
      <w:pPr>
        <w:rPr>
          <w:rFonts w:ascii="Calibri" w:hAnsi="Calibri"/>
          <w:color w:val="000000"/>
        </w:rPr>
      </w:pPr>
    </w:p>
    <w:p w:rsidR="008F680E" w:rsidRPr="008F680E" w:rsidRDefault="008F680E" w:rsidP="002D6903">
      <w:pPr>
        <w:rPr>
          <w:rFonts w:ascii="Calibri" w:hAnsi="Calibri"/>
          <w:b/>
          <w:color w:val="000000"/>
        </w:rPr>
      </w:pPr>
      <w:r w:rsidRPr="008F680E">
        <w:rPr>
          <w:rFonts w:ascii="Calibri" w:hAnsi="Calibri"/>
          <w:b/>
          <w:color w:val="000000"/>
        </w:rPr>
        <w:t>Lightning Rounds</w:t>
      </w:r>
    </w:p>
    <w:p w:rsidR="00B536D0" w:rsidRPr="00EC0940" w:rsidRDefault="00B536D0" w:rsidP="00B536D0">
      <w:pPr>
        <w:rPr>
          <w:i/>
        </w:rPr>
      </w:pPr>
      <w:bookmarkStart w:id="5" w:name="Kate"/>
      <w:bookmarkEnd w:id="5"/>
      <w:r w:rsidRPr="00EC0940">
        <w:rPr>
          <w:i/>
        </w:rPr>
        <w:t>Print Collections: How are we Responding to Usage Trends?</w:t>
      </w:r>
    </w:p>
    <w:p w:rsidR="00B536D0" w:rsidRDefault="00B536D0" w:rsidP="00B536D0">
      <w:r>
        <w:t>Kate Hill, Electronic Resources Librarian, UNC Greensboro</w:t>
      </w:r>
    </w:p>
    <w:p w:rsidR="00B536D0" w:rsidRDefault="00B536D0" w:rsidP="00B536D0">
      <w:r>
        <w:t>How much is print use declining locally and nationally? How fast is the decline and how are academic libraries reacting? In this session, we will review usage trends and discuss how UNCG has adjusted its collections, space, and other priorities to keep its libraries engaged with 21</w:t>
      </w:r>
      <w:r w:rsidRPr="00EC0940">
        <w:rPr>
          <w:vertAlign w:val="superscript"/>
        </w:rPr>
        <w:t>st</w:t>
      </w:r>
      <w:r>
        <w:t xml:space="preserve"> century library users.</w:t>
      </w:r>
    </w:p>
    <w:p w:rsidR="00B536D0" w:rsidRDefault="00B536D0" w:rsidP="00B536D0">
      <w:r>
        <w:tab/>
        <w:t>---</w:t>
      </w:r>
    </w:p>
    <w:p w:rsidR="00B536D0" w:rsidRPr="00833F18" w:rsidRDefault="00B536D0" w:rsidP="00B536D0">
      <w:pPr>
        <w:rPr>
          <w:i/>
        </w:rPr>
      </w:pPr>
      <w:bookmarkStart w:id="6" w:name="Cox"/>
      <w:bookmarkEnd w:id="6"/>
      <w:r w:rsidRPr="00833F18">
        <w:rPr>
          <w:i/>
        </w:rPr>
        <w:t>Digital Partners Grants</w:t>
      </w:r>
      <w:r>
        <w:rPr>
          <w:i/>
        </w:rPr>
        <w:t>: Library/Faculty Collaboration to Produce Digital Scholarship</w:t>
      </w:r>
    </w:p>
    <w:p w:rsidR="00B536D0" w:rsidRDefault="00B536D0" w:rsidP="00B536D0">
      <w:r>
        <w:t>Richard Cox, Digital Technology Consultant, UNC Greensboro</w:t>
      </w:r>
    </w:p>
    <w:p w:rsidR="00B536D0" w:rsidRPr="002F13D3" w:rsidRDefault="00B536D0" w:rsidP="00B536D0">
      <w:r w:rsidRPr="00833F18">
        <w:t>Faculty have wonderful ideas for creating digital scholarship, but often lack the technical knowledge to turn those ideas into actual products that meet library standards for preservation and dissemination. In this session, we will discuss how UNC Greensboro uses library grants to partner with faculty to build high impact digital scholarship that adheres to national standards and is hosted on the library’s servers.</w:t>
      </w:r>
      <w:r>
        <w:t xml:space="preserve"> </w:t>
      </w:r>
    </w:p>
    <w:p w:rsidR="00B536D0" w:rsidRDefault="00B536D0" w:rsidP="00B536D0">
      <w:r>
        <w:tab/>
        <w:t>---</w:t>
      </w:r>
    </w:p>
    <w:p w:rsidR="009D5993" w:rsidRPr="009D5993" w:rsidRDefault="009D5993" w:rsidP="009D5993">
      <w:pPr>
        <w:spacing w:before="100" w:beforeAutospacing="1" w:after="100" w:afterAutospacing="1" w:line="240" w:lineRule="auto"/>
        <w:rPr>
          <w:rFonts w:ascii="Times New Roman" w:eastAsia="Times New Roman" w:hAnsi="Times New Roman" w:cs="Times New Roman"/>
          <w:sz w:val="24"/>
          <w:szCs w:val="24"/>
        </w:rPr>
      </w:pPr>
      <w:bookmarkStart w:id="7" w:name="Caroline"/>
      <w:bookmarkEnd w:id="7"/>
      <w:r w:rsidRPr="009D5993">
        <w:rPr>
          <w:rFonts w:ascii="Calibri" w:eastAsia="Times New Roman" w:hAnsi="Calibri" w:cs="Times New Roman"/>
          <w:i/>
          <w:iCs/>
        </w:rPr>
        <w:t xml:space="preserve">Without a Parachute: Converting to Unmediated Pay-Per-View Access to Articles </w:t>
      </w:r>
    </w:p>
    <w:p w:rsidR="009D5993" w:rsidRDefault="009D5993" w:rsidP="009D5993">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Caroline Mills, </w:t>
      </w:r>
      <w:r w:rsidR="00CC3449">
        <w:rPr>
          <w:rFonts w:ascii="Calibri" w:eastAsia="Times New Roman" w:hAnsi="Calibri" w:cs="Times New Roman"/>
        </w:rPr>
        <w:t>Assistant Director for Collection Services, Furman</w:t>
      </w:r>
    </w:p>
    <w:p w:rsidR="009D5993" w:rsidRPr="009D5993" w:rsidRDefault="009D5993" w:rsidP="009D5993">
      <w:pPr>
        <w:spacing w:before="100" w:beforeAutospacing="1" w:after="100" w:afterAutospacing="1" w:line="240" w:lineRule="auto"/>
        <w:rPr>
          <w:rFonts w:ascii="Times New Roman" w:eastAsia="Times New Roman" w:hAnsi="Times New Roman" w:cs="Times New Roman"/>
          <w:sz w:val="24"/>
          <w:szCs w:val="24"/>
        </w:rPr>
      </w:pPr>
      <w:r w:rsidRPr="009D5993">
        <w:rPr>
          <w:rFonts w:ascii="Calibri" w:eastAsia="Times New Roman" w:hAnsi="Calibri" w:cs="Times New Roman"/>
        </w:rPr>
        <w:t>Shifting from subscription to a pay-per-view model can be scary—knowing what to cancel and how much it will cost can be a moving target. Learn from the successes and failures of an institution that’s had an unmediated article pay-per-view program in place for three years.</w:t>
      </w:r>
    </w:p>
    <w:p w:rsidR="009D5993" w:rsidRPr="009D5993" w:rsidRDefault="009D5993" w:rsidP="009D5993">
      <w:pPr>
        <w:spacing w:before="100" w:beforeAutospacing="1" w:after="100" w:afterAutospacing="1" w:line="240" w:lineRule="auto"/>
        <w:rPr>
          <w:rFonts w:ascii="Times New Roman" w:eastAsia="Times New Roman" w:hAnsi="Times New Roman" w:cs="Times New Roman"/>
          <w:sz w:val="24"/>
          <w:szCs w:val="24"/>
        </w:rPr>
      </w:pPr>
      <w:r w:rsidRPr="009D5993">
        <w:rPr>
          <w:rFonts w:ascii="Calibri" w:eastAsia="Times New Roman" w:hAnsi="Calibri" w:cs="Times New Roman"/>
        </w:rPr>
        <w:t xml:space="preserve">In 2013 Furman University developed a pilot project to provide unmediated, pay-per-view access to high demand, high costs journals for the entire college campus. In the eight minutes allotted, the director of this project will explain how Furman chose titles, projected expenditures, and integrated this model into the existing discovery service. Further, she will describe the results of the project and how things learned during phase one were applied in spring 2016 when additional titles were converted to pay-per-view.  </w:t>
      </w:r>
    </w:p>
    <w:p w:rsidR="009D5993" w:rsidRDefault="009D5993" w:rsidP="002D6903">
      <w:pPr>
        <w:rPr>
          <w:rFonts w:ascii="Calibri" w:hAnsi="Calibri"/>
          <w:color w:val="000000"/>
        </w:rPr>
      </w:pPr>
      <w:r>
        <w:rPr>
          <w:rFonts w:ascii="Calibri" w:hAnsi="Calibri"/>
          <w:color w:val="000000"/>
        </w:rPr>
        <w:lastRenderedPageBreak/>
        <w:tab/>
        <w:t>---</w:t>
      </w:r>
    </w:p>
    <w:p w:rsidR="00DB59EE" w:rsidRPr="00DB59EE" w:rsidRDefault="00DB59EE" w:rsidP="002D6903">
      <w:pPr>
        <w:rPr>
          <w:i/>
        </w:rPr>
      </w:pPr>
      <w:bookmarkStart w:id="8" w:name="Amy"/>
      <w:bookmarkEnd w:id="8"/>
      <w:r w:rsidRPr="00DB59EE">
        <w:rPr>
          <w:i/>
        </w:rPr>
        <w:t>Measuring Library Impact on Student Retention</w:t>
      </w:r>
    </w:p>
    <w:p w:rsidR="00DB59EE" w:rsidRDefault="00DB59EE" w:rsidP="002D6903">
      <w:r>
        <w:t>Jenny Dale, Reference Librarian and First Year Instruction Coordinator, UNC Greensboro</w:t>
      </w:r>
    </w:p>
    <w:p w:rsidR="00DB59EE" w:rsidRPr="00DB59EE" w:rsidRDefault="00DB59EE" w:rsidP="002D6903">
      <w:r>
        <w:t>Amy Harris-</w:t>
      </w:r>
      <w:proofErr w:type="spellStart"/>
      <w:r>
        <w:t>Houk</w:t>
      </w:r>
      <w:proofErr w:type="spellEnd"/>
      <w:r>
        <w:t>, Head of Research, Outreach, and Instruction, UNC Greensboro</w:t>
      </w:r>
    </w:p>
    <w:p w:rsidR="0042468A" w:rsidRDefault="00DB59EE" w:rsidP="002D6903">
      <w:r w:rsidRPr="00DB59EE">
        <w:t>Librarians at UNC Greensboro have a long-standing interest in student success, which connects us with larger institutional goals for student retention and graduation. During the 2015-2016 academic year, we piloted an internal research study to measure the impact of our information literacy instruction efforts on retention, specifically first-year to second-year retention. In this brief talk, we will discuss why we collected the data we did and how we plan to use it.</w:t>
      </w:r>
    </w:p>
    <w:p w:rsidR="00EC0940" w:rsidRDefault="00EC0940" w:rsidP="002D6903"/>
    <w:sectPr w:rsidR="00EC0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73BC"/>
    <w:multiLevelType w:val="hybridMultilevel"/>
    <w:tmpl w:val="95D0C4F6"/>
    <w:lvl w:ilvl="0" w:tplc="8BD28F80">
      <w:start w:val="1"/>
      <w:numFmt w:val="bullet"/>
      <w:lvlText w:val=""/>
      <w:lvlJc w:val="left"/>
      <w:pPr>
        <w:tabs>
          <w:tab w:val="num" w:pos="720"/>
        </w:tabs>
        <w:ind w:left="720" w:hanging="360"/>
      </w:pPr>
      <w:rPr>
        <w:rFonts w:ascii="Wingdings 2" w:hAnsi="Wingdings 2" w:hint="default"/>
      </w:rPr>
    </w:lvl>
    <w:lvl w:ilvl="1" w:tplc="BB287608">
      <w:numFmt w:val="bullet"/>
      <w:lvlText w:val=""/>
      <w:lvlJc w:val="left"/>
      <w:pPr>
        <w:tabs>
          <w:tab w:val="num" w:pos="1440"/>
        </w:tabs>
        <w:ind w:left="1440" w:hanging="360"/>
      </w:pPr>
      <w:rPr>
        <w:rFonts w:ascii="Wingdings 2" w:hAnsi="Wingdings 2" w:hint="default"/>
      </w:rPr>
    </w:lvl>
    <w:lvl w:ilvl="2" w:tplc="8288074E" w:tentative="1">
      <w:start w:val="1"/>
      <w:numFmt w:val="bullet"/>
      <w:lvlText w:val=""/>
      <w:lvlJc w:val="left"/>
      <w:pPr>
        <w:tabs>
          <w:tab w:val="num" w:pos="2160"/>
        </w:tabs>
        <w:ind w:left="2160" w:hanging="360"/>
      </w:pPr>
      <w:rPr>
        <w:rFonts w:ascii="Wingdings 2" w:hAnsi="Wingdings 2" w:hint="default"/>
      </w:rPr>
    </w:lvl>
    <w:lvl w:ilvl="3" w:tplc="7E6C9432" w:tentative="1">
      <w:start w:val="1"/>
      <w:numFmt w:val="bullet"/>
      <w:lvlText w:val=""/>
      <w:lvlJc w:val="left"/>
      <w:pPr>
        <w:tabs>
          <w:tab w:val="num" w:pos="2880"/>
        </w:tabs>
        <w:ind w:left="2880" w:hanging="360"/>
      </w:pPr>
      <w:rPr>
        <w:rFonts w:ascii="Wingdings 2" w:hAnsi="Wingdings 2" w:hint="default"/>
      </w:rPr>
    </w:lvl>
    <w:lvl w:ilvl="4" w:tplc="ED3A807A" w:tentative="1">
      <w:start w:val="1"/>
      <w:numFmt w:val="bullet"/>
      <w:lvlText w:val=""/>
      <w:lvlJc w:val="left"/>
      <w:pPr>
        <w:tabs>
          <w:tab w:val="num" w:pos="3600"/>
        </w:tabs>
        <w:ind w:left="3600" w:hanging="360"/>
      </w:pPr>
      <w:rPr>
        <w:rFonts w:ascii="Wingdings 2" w:hAnsi="Wingdings 2" w:hint="default"/>
      </w:rPr>
    </w:lvl>
    <w:lvl w:ilvl="5" w:tplc="6FA0C040" w:tentative="1">
      <w:start w:val="1"/>
      <w:numFmt w:val="bullet"/>
      <w:lvlText w:val=""/>
      <w:lvlJc w:val="left"/>
      <w:pPr>
        <w:tabs>
          <w:tab w:val="num" w:pos="4320"/>
        </w:tabs>
        <w:ind w:left="4320" w:hanging="360"/>
      </w:pPr>
      <w:rPr>
        <w:rFonts w:ascii="Wingdings 2" w:hAnsi="Wingdings 2" w:hint="default"/>
      </w:rPr>
    </w:lvl>
    <w:lvl w:ilvl="6" w:tplc="CC18509E" w:tentative="1">
      <w:start w:val="1"/>
      <w:numFmt w:val="bullet"/>
      <w:lvlText w:val=""/>
      <w:lvlJc w:val="left"/>
      <w:pPr>
        <w:tabs>
          <w:tab w:val="num" w:pos="5040"/>
        </w:tabs>
        <w:ind w:left="5040" w:hanging="360"/>
      </w:pPr>
      <w:rPr>
        <w:rFonts w:ascii="Wingdings 2" w:hAnsi="Wingdings 2" w:hint="default"/>
      </w:rPr>
    </w:lvl>
    <w:lvl w:ilvl="7" w:tplc="350C9392" w:tentative="1">
      <w:start w:val="1"/>
      <w:numFmt w:val="bullet"/>
      <w:lvlText w:val=""/>
      <w:lvlJc w:val="left"/>
      <w:pPr>
        <w:tabs>
          <w:tab w:val="num" w:pos="5760"/>
        </w:tabs>
        <w:ind w:left="5760" w:hanging="360"/>
      </w:pPr>
      <w:rPr>
        <w:rFonts w:ascii="Wingdings 2" w:hAnsi="Wingdings 2" w:hint="default"/>
      </w:rPr>
    </w:lvl>
    <w:lvl w:ilvl="8" w:tplc="EE24668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9C43881"/>
    <w:multiLevelType w:val="hybridMultilevel"/>
    <w:tmpl w:val="DC4288F6"/>
    <w:lvl w:ilvl="0" w:tplc="BF14F7B0">
      <w:start w:val="1"/>
      <w:numFmt w:val="bullet"/>
      <w:lvlText w:val=""/>
      <w:lvlJc w:val="left"/>
      <w:pPr>
        <w:tabs>
          <w:tab w:val="num" w:pos="720"/>
        </w:tabs>
        <w:ind w:left="720" w:hanging="360"/>
      </w:pPr>
      <w:rPr>
        <w:rFonts w:ascii="Wingdings 2" w:hAnsi="Wingdings 2" w:hint="default"/>
      </w:rPr>
    </w:lvl>
    <w:lvl w:ilvl="1" w:tplc="E7041A14">
      <w:numFmt w:val="bullet"/>
      <w:lvlText w:val=""/>
      <w:lvlJc w:val="left"/>
      <w:pPr>
        <w:tabs>
          <w:tab w:val="num" w:pos="1440"/>
        </w:tabs>
        <w:ind w:left="1440" w:hanging="360"/>
      </w:pPr>
      <w:rPr>
        <w:rFonts w:ascii="Wingdings 2" w:hAnsi="Wingdings 2" w:hint="default"/>
      </w:rPr>
    </w:lvl>
    <w:lvl w:ilvl="2" w:tplc="D03066C8" w:tentative="1">
      <w:start w:val="1"/>
      <w:numFmt w:val="bullet"/>
      <w:lvlText w:val=""/>
      <w:lvlJc w:val="left"/>
      <w:pPr>
        <w:tabs>
          <w:tab w:val="num" w:pos="2160"/>
        </w:tabs>
        <w:ind w:left="2160" w:hanging="360"/>
      </w:pPr>
      <w:rPr>
        <w:rFonts w:ascii="Wingdings 2" w:hAnsi="Wingdings 2" w:hint="default"/>
      </w:rPr>
    </w:lvl>
    <w:lvl w:ilvl="3" w:tplc="78F619A6" w:tentative="1">
      <w:start w:val="1"/>
      <w:numFmt w:val="bullet"/>
      <w:lvlText w:val=""/>
      <w:lvlJc w:val="left"/>
      <w:pPr>
        <w:tabs>
          <w:tab w:val="num" w:pos="2880"/>
        </w:tabs>
        <w:ind w:left="2880" w:hanging="360"/>
      </w:pPr>
      <w:rPr>
        <w:rFonts w:ascii="Wingdings 2" w:hAnsi="Wingdings 2" w:hint="default"/>
      </w:rPr>
    </w:lvl>
    <w:lvl w:ilvl="4" w:tplc="475CFC28" w:tentative="1">
      <w:start w:val="1"/>
      <w:numFmt w:val="bullet"/>
      <w:lvlText w:val=""/>
      <w:lvlJc w:val="left"/>
      <w:pPr>
        <w:tabs>
          <w:tab w:val="num" w:pos="3600"/>
        </w:tabs>
        <w:ind w:left="3600" w:hanging="360"/>
      </w:pPr>
      <w:rPr>
        <w:rFonts w:ascii="Wingdings 2" w:hAnsi="Wingdings 2" w:hint="default"/>
      </w:rPr>
    </w:lvl>
    <w:lvl w:ilvl="5" w:tplc="2AE2AA8A" w:tentative="1">
      <w:start w:val="1"/>
      <w:numFmt w:val="bullet"/>
      <w:lvlText w:val=""/>
      <w:lvlJc w:val="left"/>
      <w:pPr>
        <w:tabs>
          <w:tab w:val="num" w:pos="4320"/>
        </w:tabs>
        <w:ind w:left="4320" w:hanging="360"/>
      </w:pPr>
      <w:rPr>
        <w:rFonts w:ascii="Wingdings 2" w:hAnsi="Wingdings 2" w:hint="default"/>
      </w:rPr>
    </w:lvl>
    <w:lvl w:ilvl="6" w:tplc="13E81CF0" w:tentative="1">
      <w:start w:val="1"/>
      <w:numFmt w:val="bullet"/>
      <w:lvlText w:val=""/>
      <w:lvlJc w:val="left"/>
      <w:pPr>
        <w:tabs>
          <w:tab w:val="num" w:pos="5040"/>
        </w:tabs>
        <w:ind w:left="5040" w:hanging="360"/>
      </w:pPr>
      <w:rPr>
        <w:rFonts w:ascii="Wingdings 2" w:hAnsi="Wingdings 2" w:hint="default"/>
      </w:rPr>
    </w:lvl>
    <w:lvl w:ilvl="7" w:tplc="62F2449A" w:tentative="1">
      <w:start w:val="1"/>
      <w:numFmt w:val="bullet"/>
      <w:lvlText w:val=""/>
      <w:lvlJc w:val="left"/>
      <w:pPr>
        <w:tabs>
          <w:tab w:val="num" w:pos="5760"/>
        </w:tabs>
        <w:ind w:left="5760" w:hanging="360"/>
      </w:pPr>
      <w:rPr>
        <w:rFonts w:ascii="Wingdings 2" w:hAnsi="Wingdings 2" w:hint="default"/>
      </w:rPr>
    </w:lvl>
    <w:lvl w:ilvl="8" w:tplc="163080C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DFC039C"/>
    <w:multiLevelType w:val="hybridMultilevel"/>
    <w:tmpl w:val="5268FA8A"/>
    <w:lvl w:ilvl="0" w:tplc="1F5ECAA2">
      <w:start w:val="1"/>
      <w:numFmt w:val="bullet"/>
      <w:lvlText w:val=""/>
      <w:lvlJc w:val="left"/>
      <w:pPr>
        <w:tabs>
          <w:tab w:val="num" w:pos="720"/>
        </w:tabs>
        <w:ind w:left="720" w:hanging="360"/>
      </w:pPr>
      <w:rPr>
        <w:rFonts w:ascii="Wingdings 2" w:hAnsi="Wingdings 2" w:hint="default"/>
      </w:rPr>
    </w:lvl>
    <w:lvl w:ilvl="1" w:tplc="4CE2F15E" w:tentative="1">
      <w:start w:val="1"/>
      <w:numFmt w:val="bullet"/>
      <w:lvlText w:val=""/>
      <w:lvlJc w:val="left"/>
      <w:pPr>
        <w:tabs>
          <w:tab w:val="num" w:pos="1440"/>
        </w:tabs>
        <w:ind w:left="1440" w:hanging="360"/>
      </w:pPr>
      <w:rPr>
        <w:rFonts w:ascii="Wingdings 2" w:hAnsi="Wingdings 2" w:hint="default"/>
      </w:rPr>
    </w:lvl>
    <w:lvl w:ilvl="2" w:tplc="3C5AAD54" w:tentative="1">
      <w:start w:val="1"/>
      <w:numFmt w:val="bullet"/>
      <w:lvlText w:val=""/>
      <w:lvlJc w:val="left"/>
      <w:pPr>
        <w:tabs>
          <w:tab w:val="num" w:pos="2160"/>
        </w:tabs>
        <w:ind w:left="2160" w:hanging="360"/>
      </w:pPr>
      <w:rPr>
        <w:rFonts w:ascii="Wingdings 2" w:hAnsi="Wingdings 2" w:hint="default"/>
      </w:rPr>
    </w:lvl>
    <w:lvl w:ilvl="3" w:tplc="DA96271C" w:tentative="1">
      <w:start w:val="1"/>
      <w:numFmt w:val="bullet"/>
      <w:lvlText w:val=""/>
      <w:lvlJc w:val="left"/>
      <w:pPr>
        <w:tabs>
          <w:tab w:val="num" w:pos="2880"/>
        </w:tabs>
        <w:ind w:left="2880" w:hanging="360"/>
      </w:pPr>
      <w:rPr>
        <w:rFonts w:ascii="Wingdings 2" w:hAnsi="Wingdings 2" w:hint="default"/>
      </w:rPr>
    </w:lvl>
    <w:lvl w:ilvl="4" w:tplc="DC041B48" w:tentative="1">
      <w:start w:val="1"/>
      <w:numFmt w:val="bullet"/>
      <w:lvlText w:val=""/>
      <w:lvlJc w:val="left"/>
      <w:pPr>
        <w:tabs>
          <w:tab w:val="num" w:pos="3600"/>
        </w:tabs>
        <w:ind w:left="3600" w:hanging="360"/>
      </w:pPr>
      <w:rPr>
        <w:rFonts w:ascii="Wingdings 2" w:hAnsi="Wingdings 2" w:hint="default"/>
      </w:rPr>
    </w:lvl>
    <w:lvl w:ilvl="5" w:tplc="F314F424" w:tentative="1">
      <w:start w:val="1"/>
      <w:numFmt w:val="bullet"/>
      <w:lvlText w:val=""/>
      <w:lvlJc w:val="left"/>
      <w:pPr>
        <w:tabs>
          <w:tab w:val="num" w:pos="4320"/>
        </w:tabs>
        <w:ind w:left="4320" w:hanging="360"/>
      </w:pPr>
      <w:rPr>
        <w:rFonts w:ascii="Wingdings 2" w:hAnsi="Wingdings 2" w:hint="default"/>
      </w:rPr>
    </w:lvl>
    <w:lvl w:ilvl="6" w:tplc="C3E25FBA" w:tentative="1">
      <w:start w:val="1"/>
      <w:numFmt w:val="bullet"/>
      <w:lvlText w:val=""/>
      <w:lvlJc w:val="left"/>
      <w:pPr>
        <w:tabs>
          <w:tab w:val="num" w:pos="5040"/>
        </w:tabs>
        <w:ind w:left="5040" w:hanging="360"/>
      </w:pPr>
      <w:rPr>
        <w:rFonts w:ascii="Wingdings 2" w:hAnsi="Wingdings 2" w:hint="default"/>
      </w:rPr>
    </w:lvl>
    <w:lvl w:ilvl="7" w:tplc="F77040E0" w:tentative="1">
      <w:start w:val="1"/>
      <w:numFmt w:val="bullet"/>
      <w:lvlText w:val=""/>
      <w:lvlJc w:val="left"/>
      <w:pPr>
        <w:tabs>
          <w:tab w:val="num" w:pos="5760"/>
        </w:tabs>
        <w:ind w:left="5760" w:hanging="360"/>
      </w:pPr>
      <w:rPr>
        <w:rFonts w:ascii="Wingdings 2" w:hAnsi="Wingdings 2" w:hint="default"/>
      </w:rPr>
    </w:lvl>
    <w:lvl w:ilvl="8" w:tplc="244E496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3BD5F47"/>
    <w:multiLevelType w:val="hybridMultilevel"/>
    <w:tmpl w:val="05A288F2"/>
    <w:lvl w:ilvl="0" w:tplc="0CA47554">
      <w:start w:val="1"/>
      <w:numFmt w:val="bullet"/>
      <w:lvlText w:val=""/>
      <w:lvlJc w:val="left"/>
      <w:pPr>
        <w:tabs>
          <w:tab w:val="num" w:pos="720"/>
        </w:tabs>
        <w:ind w:left="720" w:hanging="360"/>
      </w:pPr>
      <w:rPr>
        <w:rFonts w:ascii="Wingdings 2" w:hAnsi="Wingdings 2" w:hint="default"/>
      </w:rPr>
    </w:lvl>
    <w:lvl w:ilvl="1" w:tplc="B784E8EC">
      <w:start w:val="1"/>
      <w:numFmt w:val="bullet"/>
      <w:lvlText w:val=""/>
      <w:lvlJc w:val="left"/>
      <w:pPr>
        <w:tabs>
          <w:tab w:val="num" w:pos="1440"/>
        </w:tabs>
        <w:ind w:left="1440" w:hanging="360"/>
      </w:pPr>
      <w:rPr>
        <w:rFonts w:ascii="Wingdings 2" w:hAnsi="Wingdings 2" w:hint="default"/>
      </w:rPr>
    </w:lvl>
    <w:lvl w:ilvl="2" w:tplc="56F2F6A6" w:tentative="1">
      <w:start w:val="1"/>
      <w:numFmt w:val="bullet"/>
      <w:lvlText w:val=""/>
      <w:lvlJc w:val="left"/>
      <w:pPr>
        <w:tabs>
          <w:tab w:val="num" w:pos="2160"/>
        </w:tabs>
        <w:ind w:left="2160" w:hanging="360"/>
      </w:pPr>
      <w:rPr>
        <w:rFonts w:ascii="Wingdings 2" w:hAnsi="Wingdings 2" w:hint="default"/>
      </w:rPr>
    </w:lvl>
    <w:lvl w:ilvl="3" w:tplc="C86C7A24" w:tentative="1">
      <w:start w:val="1"/>
      <w:numFmt w:val="bullet"/>
      <w:lvlText w:val=""/>
      <w:lvlJc w:val="left"/>
      <w:pPr>
        <w:tabs>
          <w:tab w:val="num" w:pos="2880"/>
        </w:tabs>
        <w:ind w:left="2880" w:hanging="360"/>
      </w:pPr>
      <w:rPr>
        <w:rFonts w:ascii="Wingdings 2" w:hAnsi="Wingdings 2" w:hint="default"/>
      </w:rPr>
    </w:lvl>
    <w:lvl w:ilvl="4" w:tplc="5B6EF672" w:tentative="1">
      <w:start w:val="1"/>
      <w:numFmt w:val="bullet"/>
      <w:lvlText w:val=""/>
      <w:lvlJc w:val="left"/>
      <w:pPr>
        <w:tabs>
          <w:tab w:val="num" w:pos="3600"/>
        </w:tabs>
        <w:ind w:left="3600" w:hanging="360"/>
      </w:pPr>
      <w:rPr>
        <w:rFonts w:ascii="Wingdings 2" w:hAnsi="Wingdings 2" w:hint="default"/>
      </w:rPr>
    </w:lvl>
    <w:lvl w:ilvl="5" w:tplc="0C8E1F6A" w:tentative="1">
      <w:start w:val="1"/>
      <w:numFmt w:val="bullet"/>
      <w:lvlText w:val=""/>
      <w:lvlJc w:val="left"/>
      <w:pPr>
        <w:tabs>
          <w:tab w:val="num" w:pos="4320"/>
        </w:tabs>
        <w:ind w:left="4320" w:hanging="360"/>
      </w:pPr>
      <w:rPr>
        <w:rFonts w:ascii="Wingdings 2" w:hAnsi="Wingdings 2" w:hint="default"/>
      </w:rPr>
    </w:lvl>
    <w:lvl w:ilvl="6" w:tplc="802CB070" w:tentative="1">
      <w:start w:val="1"/>
      <w:numFmt w:val="bullet"/>
      <w:lvlText w:val=""/>
      <w:lvlJc w:val="left"/>
      <w:pPr>
        <w:tabs>
          <w:tab w:val="num" w:pos="5040"/>
        </w:tabs>
        <w:ind w:left="5040" w:hanging="360"/>
      </w:pPr>
      <w:rPr>
        <w:rFonts w:ascii="Wingdings 2" w:hAnsi="Wingdings 2" w:hint="default"/>
      </w:rPr>
    </w:lvl>
    <w:lvl w:ilvl="7" w:tplc="57AE06B2" w:tentative="1">
      <w:start w:val="1"/>
      <w:numFmt w:val="bullet"/>
      <w:lvlText w:val=""/>
      <w:lvlJc w:val="left"/>
      <w:pPr>
        <w:tabs>
          <w:tab w:val="num" w:pos="5760"/>
        </w:tabs>
        <w:ind w:left="5760" w:hanging="360"/>
      </w:pPr>
      <w:rPr>
        <w:rFonts w:ascii="Wingdings 2" w:hAnsi="Wingdings 2" w:hint="default"/>
      </w:rPr>
    </w:lvl>
    <w:lvl w:ilvl="8" w:tplc="5D924250"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D3"/>
    <w:rsid w:val="00026ACF"/>
    <w:rsid w:val="0007574F"/>
    <w:rsid w:val="000A1991"/>
    <w:rsid w:val="000A7791"/>
    <w:rsid w:val="000C7915"/>
    <w:rsid w:val="000F0892"/>
    <w:rsid w:val="00104927"/>
    <w:rsid w:val="0012403A"/>
    <w:rsid w:val="00126A0F"/>
    <w:rsid w:val="001A17A4"/>
    <w:rsid w:val="001B3B6D"/>
    <w:rsid w:val="001F7B74"/>
    <w:rsid w:val="002D6903"/>
    <w:rsid w:val="002D6AD6"/>
    <w:rsid w:val="002E0BC7"/>
    <w:rsid w:val="002E6EFE"/>
    <w:rsid w:val="002F13D3"/>
    <w:rsid w:val="003609DE"/>
    <w:rsid w:val="00366817"/>
    <w:rsid w:val="003946F6"/>
    <w:rsid w:val="003D1606"/>
    <w:rsid w:val="004050C9"/>
    <w:rsid w:val="0042468A"/>
    <w:rsid w:val="004433F0"/>
    <w:rsid w:val="004A5F50"/>
    <w:rsid w:val="004C01EA"/>
    <w:rsid w:val="004E7E57"/>
    <w:rsid w:val="004F16F7"/>
    <w:rsid w:val="00537DF0"/>
    <w:rsid w:val="00572E30"/>
    <w:rsid w:val="00597920"/>
    <w:rsid w:val="005A4F6D"/>
    <w:rsid w:val="00622895"/>
    <w:rsid w:val="00626172"/>
    <w:rsid w:val="006C5C91"/>
    <w:rsid w:val="006D3D83"/>
    <w:rsid w:val="006D7BEB"/>
    <w:rsid w:val="0073459B"/>
    <w:rsid w:val="007407CC"/>
    <w:rsid w:val="00816F41"/>
    <w:rsid w:val="00833F18"/>
    <w:rsid w:val="00896BE2"/>
    <w:rsid w:val="008F680E"/>
    <w:rsid w:val="009004B6"/>
    <w:rsid w:val="00916944"/>
    <w:rsid w:val="00934CE4"/>
    <w:rsid w:val="009A64D5"/>
    <w:rsid w:val="009D16D5"/>
    <w:rsid w:val="009D5597"/>
    <w:rsid w:val="009D5993"/>
    <w:rsid w:val="00A318A1"/>
    <w:rsid w:val="00A40046"/>
    <w:rsid w:val="00A90ACF"/>
    <w:rsid w:val="00AA00D3"/>
    <w:rsid w:val="00AA42B5"/>
    <w:rsid w:val="00B536D0"/>
    <w:rsid w:val="00B666B9"/>
    <w:rsid w:val="00B9675E"/>
    <w:rsid w:val="00BE5DDD"/>
    <w:rsid w:val="00BF7CA3"/>
    <w:rsid w:val="00C976DF"/>
    <w:rsid w:val="00CC3449"/>
    <w:rsid w:val="00CD0D2F"/>
    <w:rsid w:val="00DB59EE"/>
    <w:rsid w:val="00E415BF"/>
    <w:rsid w:val="00EC0940"/>
    <w:rsid w:val="00ED2546"/>
    <w:rsid w:val="00ED6952"/>
    <w:rsid w:val="00ED6CCE"/>
    <w:rsid w:val="00EF06EC"/>
    <w:rsid w:val="00FA1C58"/>
    <w:rsid w:val="00FB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048C"/>
  <w15:chartTrackingRefBased/>
  <w15:docId w15:val="{639E29AF-BC75-46BE-B3A2-2D2C148D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E30"/>
    <w:rPr>
      <w:rFonts w:ascii="Segoe UI" w:hAnsi="Segoe UI" w:cs="Segoe UI"/>
      <w:sz w:val="18"/>
      <w:szCs w:val="18"/>
    </w:rPr>
  </w:style>
  <w:style w:type="character" w:styleId="Hyperlink">
    <w:name w:val="Hyperlink"/>
    <w:basedOn w:val="DefaultParagraphFont"/>
    <w:uiPriority w:val="99"/>
    <w:unhideWhenUsed/>
    <w:rsid w:val="00FB43E2"/>
    <w:rPr>
      <w:color w:val="0563C1" w:themeColor="hyperlink"/>
      <w:u w:val="single"/>
    </w:rPr>
  </w:style>
  <w:style w:type="character" w:styleId="FollowedHyperlink">
    <w:name w:val="FollowedHyperlink"/>
    <w:basedOn w:val="DefaultParagraphFont"/>
    <w:uiPriority w:val="99"/>
    <w:semiHidden/>
    <w:unhideWhenUsed/>
    <w:rsid w:val="00FB43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3389">
      <w:bodyDiv w:val="1"/>
      <w:marLeft w:val="0"/>
      <w:marRight w:val="0"/>
      <w:marTop w:val="0"/>
      <w:marBottom w:val="0"/>
      <w:divBdr>
        <w:top w:val="none" w:sz="0" w:space="0" w:color="auto"/>
        <w:left w:val="none" w:sz="0" w:space="0" w:color="auto"/>
        <w:bottom w:val="none" w:sz="0" w:space="0" w:color="auto"/>
        <w:right w:val="none" w:sz="0" w:space="0" w:color="auto"/>
      </w:divBdr>
    </w:div>
    <w:div w:id="89129099">
      <w:bodyDiv w:val="1"/>
      <w:marLeft w:val="0"/>
      <w:marRight w:val="0"/>
      <w:marTop w:val="0"/>
      <w:marBottom w:val="0"/>
      <w:divBdr>
        <w:top w:val="none" w:sz="0" w:space="0" w:color="auto"/>
        <w:left w:val="none" w:sz="0" w:space="0" w:color="auto"/>
        <w:bottom w:val="none" w:sz="0" w:space="0" w:color="auto"/>
        <w:right w:val="none" w:sz="0" w:space="0" w:color="auto"/>
      </w:divBdr>
      <w:divsChild>
        <w:div w:id="500505055">
          <w:marLeft w:val="432"/>
          <w:marRight w:val="0"/>
          <w:marTop w:val="125"/>
          <w:marBottom w:val="0"/>
          <w:divBdr>
            <w:top w:val="none" w:sz="0" w:space="0" w:color="auto"/>
            <w:left w:val="none" w:sz="0" w:space="0" w:color="auto"/>
            <w:bottom w:val="none" w:sz="0" w:space="0" w:color="auto"/>
            <w:right w:val="none" w:sz="0" w:space="0" w:color="auto"/>
          </w:divBdr>
        </w:div>
        <w:div w:id="1050346223">
          <w:marLeft w:val="432"/>
          <w:marRight w:val="0"/>
          <w:marTop w:val="125"/>
          <w:marBottom w:val="0"/>
          <w:divBdr>
            <w:top w:val="none" w:sz="0" w:space="0" w:color="auto"/>
            <w:left w:val="none" w:sz="0" w:space="0" w:color="auto"/>
            <w:bottom w:val="none" w:sz="0" w:space="0" w:color="auto"/>
            <w:right w:val="none" w:sz="0" w:space="0" w:color="auto"/>
          </w:divBdr>
        </w:div>
        <w:div w:id="1428188426">
          <w:marLeft w:val="1008"/>
          <w:marRight w:val="0"/>
          <w:marTop w:val="115"/>
          <w:marBottom w:val="0"/>
          <w:divBdr>
            <w:top w:val="none" w:sz="0" w:space="0" w:color="auto"/>
            <w:left w:val="none" w:sz="0" w:space="0" w:color="auto"/>
            <w:bottom w:val="none" w:sz="0" w:space="0" w:color="auto"/>
            <w:right w:val="none" w:sz="0" w:space="0" w:color="auto"/>
          </w:divBdr>
        </w:div>
        <w:div w:id="463306529">
          <w:marLeft w:val="1008"/>
          <w:marRight w:val="0"/>
          <w:marTop w:val="115"/>
          <w:marBottom w:val="0"/>
          <w:divBdr>
            <w:top w:val="none" w:sz="0" w:space="0" w:color="auto"/>
            <w:left w:val="none" w:sz="0" w:space="0" w:color="auto"/>
            <w:bottom w:val="none" w:sz="0" w:space="0" w:color="auto"/>
            <w:right w:val="none" w:sz="0" w:space="0" w:color="auto"/>
          </w:divBdr>
        </w:div>
        <w:div w:id="809909128">
          <w:marLeft w:val="1008"/>
          <w:marRight w:val="0"/>
          <w:marTop w:val="115"/>
          <w:marBottom w:val="0"/>
          <w:divBdr>
            <w:top w:val="none" w:sz="0" w:space="0" w:color="auto"/>
            <w:left w:val="none" w:sz="0" w:space="0" w:color="auto"/>
            <w:bottom w:val="none" w:sz="0" w:space="0" w:color="auto"/>
            <w:right w:val="none" w:sz="0" w:space="0" w:color="auto"/>
          </w:divBdr>
        </w:div>
        <w:div w:id="683476261">
          <w:marLeft w:val="1008"/>
          <w:marRight w:val="0"/>
          <w:marTop w:val="115"/>
          <w:marBottom w:val="0"/>
          <w:divBdr>
            <w:top w:val="none" w:sz="0" w:space="0" w:color="auto"/>
            <w:left w:val="none" w:sz="0" w:space="0" w:color="auto"/>
            <w:bottom w:val="none" w:sz="0" w:space="0" w:color="auto"/>
            <w:right w:val="none" w:sz="0" w:space="0" w:color="auto"/>
          </w:divBdr>
        </w:div>
        <w:div w:id="1628774285">
          <w:marLeft w:val="432"/>
          <w:marRight w:val="0"/>
          <w:marTop w:val="125"/>
          <w:marBottom w:val="0"/>
          <w:divBdr>
            <w:top w:val="none" w:sz="0" w:space="0" w:color="auto"/>
            <w:left w:val="none" w:sz="0" w:space="0" w:color="auto"/>
            <w:bottom w:val="none" w:sz="0" w:space="0" w:color="auto"/>
            <w:right w:val="none" w:sz="0" w:space="0" w:color="auto"/>
          </w:divBdr>
        </w:div>
      </w:divsChild>
    </w:div>
    <w:div w:id="191260848">
      <w:bodyDiv w:val="1"/>
      <w:marLeft w:val="0"/>
      <w:marRight w:val="0"/>
      <w:marTop w:val="0"/>
      <w:marBottom w:val="0"/>
      <w:divBdr>
        <w:top w:val="none" w:sz="0" w:space="0" w:color="auto"/>
        <w:left w:val="none" w:sz="0" w:space="0" w:color="auto"/>
        <w:bottom w:val="none" w:sz="0" w:space="0" w:color="auto"/>
        <w:right w:val="none" w:sz="0" w:space="0" w:color="auto"/>
      </w:divBdr>
    </w:div>
    <w:div w:id="718362108">
      <w:bodyDiv w:val="1"/>
      <w:marLeft w:val="0"/>
      <w:marRight w:val="0"/>
      <w:marTop w:val="0"/>
      <w:marBottom w:val="0"/>
      <w:divBdr>
        <w:top w:val="none" w:sz="0" w:space="0" w:color="auto"/>
        <w:left w:val="none" w:sz="0" w:space="0" w:color="auto"/>
        <w:bottom w:val="none" w:sz="0" w:space="0" w:color="auto"/>
        <w:right w:val="none" w:sz="0" w:space="0" w:color="auto"/>
      </w:divBdr>
      <w:divsChild>
        <w:div w:id="754547252">
          <w:marLeft w:val="432"/>
          <w:marRight w:val="0"/>
          <w:marTop w:val="125"/>
          <w:marBottom w:val="0"/>
          <w:divBdr>
            <w:top w:val="none" w:sz="0" w:space="0" w:color="auto"/>
            <w:left w:val="none" w:sz="0" w:space="0" w:color="auto"/>
            <w:bottom w:val="none" w:sz="0" w:space="0" w:color="auto"/>
            <w:right w:val="none" w:sz="0" w:space="0" w:color="auto"/>
          </w:divBdr>
        </w:div>
        <w:div w:id="111167367">
          <w:marLeft w:val="432"/>
          <w:marRight w:val="0"/>
          <w:marTop w:val="125"/>
          <w:marBottom w:val="0"/>
          <w:divBdr>
            <w:top w:val="none" w:sz="0" w:space="0" w:color="auto"/>
            <w:left w:val="none" w:sz="0" w:space="0" w:color="auto"/>
            <w:bottom w:val="none" w:sz="0" w:space="0" w:color="auto"/>
            <w:right w:val="none" w:sz="0" w:space="0" w:color="auto"/>
          </w:divBdr>
        </w:div>
        <w:div w:id="1241981413">
          <w:marLeft w:val="432"/>
          <w:marRight w:val="0"/>
          <w:marTop w:val="125"/>
          <w:marBottom w:val="0"/>
          <w:divBdr>
            <w:top w:val="none" w:sz="0" w:space="0" w:color="auto"/>
            <w:left w:val="none" w:sz="0" w:space="0" w:color="auto"/>
            <w:bottom w:val="none" w:sz="0" w:space="0" w:color="auto"/>
            <w:right w:val="none" w:sz="0" w:space="0" w:color="auto"/>
          </w:divBdr>
        </w:div>
        <w:div w:id="658076795">
          <w:marLeft w:val="432"/>
          <w:marRight w:val="0"/>
          <w:marTop w:val="125"/>
          <w:marBottom w:val="0"/>
          <w:divBdr>
            <w:top w:val="none" w:sz="0" w:space="0" w:color="auto"/>
            <w:left w:val="none" w:sz="0" w:space="0" w:color="auto"/>
            <w:bottom w:val="none" w:sz="0" w:space="0" w:color="auto"/>
            <w:right w:val="none" w:sz="0" w:space="0" w:color="auto"/>
          </w:divBdr>
        </w:div>
      </w:divsChild>
    </w:div>
    <w:div w:id="1693535764">
      <w:bodyDiv w:val="1"/>
      <w:marLeft w:val="0"/>
      <w:marRight w:val="0"/>
      <w:marTop w:val="0"/>
      <w:marBottom w:val="0"/>
      <w:divBdr>
        <w:top w:val="none" w:sz="0" w:space="0" w:color="auto"/>
        <w:left w:val="none" w:sz="0" w:space="0" w:color="auto"/>
        <w:bottom w:val="none" w:sz="0" w:space="0" w:color="auto"/>
        <w:right w:val="none" w:sz="0" w:space="0" w:color="auto"/>
      </w:divBdr>
      <w:divsChild>
        <w:div w:id="1489831985">
          <w:marLeft w:val="432"/>
          <w:marRight w:val="0"/>
          <w:marTop w:val="106"/>
          <w:marBottom w:val="0"/>
          <w:divBdr>
            <w:top w:val="none" w:sz="0" w:space="0" w:color="auto"/>
            <w:left w:val="none" w:sz="0" w:space="0" w:color="auto"/>
            <w:bottom w:val="none" w:sz="0" w:space="0" w:color="auto"/>
            <w:right w:val="none" w:sz="0" w:space="0" w:color="auto"/>
          </w:divBdr>
        </w:div>
        <w:div w:id="1665476156">
          <w:marLeft w:val="432"/>
          <w:marRight w:val="0"/>
          <w:marTop w:val="115"/>
          <w:marBottom w:val="0"/>
          <w:divBdr>
            <w:top w:val="none" w:sz="0" w:space="0" w:color="auto"/>
            <w:left w:val="none" w:sz="0" w:space="0" w:color="auto"/>
            <w:bottom w:val="none" w:sz="0" w:space="0" w:color="auto"/>
            <w:right w:val="none" w:sz="0" w:space="0" w:color="auto"/>
          </w:divBdr>
        </w:div>
        <w:div w:id="438795614">
          <w:marLeft w:val="1008"/>
          <w:marRight w:val="0"/>
          <w:marTop w:val="106"/>
          <w:marBottom w:val="0"/>
          <w:divBdr>
            <w:top w:val="none" w:sz="0" w:space="0" w:color="auto"/>
            <w:left w:val="none" w:sz="0" w:space="0" w:color="auto"/>
            <w:bottom w:val="none" w:sz="0" w:space="0" w:color="auto"/>
            <w:right w:val="none" w:sz="0" w:space="0" w:color="auto"/>
          </w:divBdr>
        </w:div>
        <w:div w:id="1436559986">
          <w:marLeft w:val="1008"/>
          <w:marRight w:val="0"/>
          <w:marTop w:val="106"/>
          <w:marBottom w:val="0"/>
          <w:divBdr>
            <w:top w:val="none" w:sz="0" w:space="0" w:color="auto"/>
            <w:left w:val="none" w:sz="0" w:space="0" w:color="auto"/>
            <w:bottom w:val="none" w:sz="0" w:space="0" w:color="auto"/>
            <w:right w:val="none" w:sz="0" w:space="0" w:color="auto"/>
          </w:divBdr>
        </w:div>
        <w:div w:id="1960407551">
          <w:marLeft w:val="1008"/>
          <w:marRight w:val="0"/>
          <w:marTop w:val="106"/>
          <w:marBottom w:val="0"/>
          <w:divBdr>
            <w:top w:val="none" w:sz="0" w:space="0" w:color="auto"/>
            <w:left w:val="none" w:sz="0" w:space="0" w:color="auto"/>
            <w:bottom w:val="none" w:sz="0" w:space="0" w:color="auto"/>
            <w:right w:val="none" w:sz="0" w:space="0" w:color="auto"/>
          </w:divBdr>
        </w:div>
      </w:divsChild>
    </w:div>
    <w:div w:id="1883714344">
      <w:bodyDiv w:val="1"/>
      <w:marLeft w:val="0"/>
      <w:marRight w:val="0"/>
      <w:marTop w:val="0"/>
      <w:marBottom w:val="0"/>
      <w:divBdr>
        <w:top w:val="none" w:sz="0" w:space="0" w:color="auto"/>
        <w:left w:val="none" w:sz="0" w:space="0" w:color="auto"/>
        <w:bottom w:val="none" w:sz="0" w:space="0" w:color="auto"/>
        <w:right w:val="none" w:sz="0" w:space="0" w:color="auto"/>
      </w:divBdr>
      <w:divsChild>
        <w:div w:id="285889228">
          <w:marLeft w:val="432"/>
          <w:marRight w:val="0"/>
          <w:marTop w:val="58"/>
          <w:marBottom w:val="0"/>
          <w:divBdr>
            <w:top w:val="none" w:sz="0" w:space="0" w:color="auto"/>
            <w:left w:val="none" w:sz="0" w:space="0" w:color="auto"/>
            <w:bottom w:val="none" w:sz="0" w:space="0" w:color="auto"/>
            <w:right w:val="none" w:sz="0" w:space="0" w:color="auto"/>
          </w:divBdr>
        </w:div>
        <w:div w:id="1377585399">
          <w:marLeft w:val="1008"/>
          <w:marRight w:val="0"/>
          <w:marTop w:val="53"/>
          <w:marBottom w:val="0"/>
          <w:divBdr>
            <w:top w:val="none" w:sz="0" w:space="0" w:color="auto"/>
            <w:left w:val="none" w:sz="0" w:space="0" w:color="auto"/>
            <w:bottom w:val="none" w:sz="0" w:space="0" w:color="auto"/>
            <w:right w:val="none" w:sz="0" w:space="0" w:color="auto"/>
          </w:divBdr>
        </w:div>
        <w:div w:id="1730302731">
          <w:marLeft w:val="1008"/>
          <w:marRight w:val="0"/>
          <w:marTop w:val="53"/>
          <w:marBottom w:val="0"/>
          <w:divBdr>
            <w:top w:val="none" w:sz="0" w:space="0" w:color="auto"/>
            <w:left w:val="none" w:sz="0" w:space="0" w:color="auto"/>
            <w:bottom w:val="none" w:sz="0" w:space="0" w:color="auto"/>
            <w:right w:val="none" w:sz="0" w:space="0" w:color="auto"/>
          </w:divBdr>
        </w:div>
        <w:div w:id="1080715346">
          <w:marLeft w:val="1008"/>
          <w:marRight w:val="0"/>
          <w:marTop w:val="53"/>
          <w:marBottom w:val="0"/>
          <w:divBdr>
            <w:top w:val="none" w:sz="0" w:space="0" w:color="auto"/>
            <w:left w:val="none" w:sz="0" w:space="0" w:color="auto"/>
            <w:bottom w:val="none" w:sz="0" w:space="0" w:color="auto"/>
            <w:right w:val="none" w:sz="0" w:space="0" w:color="auto"/>
          </w:divBdr>
        </w:div>
        <w:div w:id="1515223432">
          <w:marLeft w:val="1008"/>
          <w:marRight w:val="0"/>
          <w:marTop w:val="53"/>
          <w:marBottom w:val="0"/>
          <w:divBdr>
            <w:top w:val="none" w:sz="0" w:space="0" w:color="auto"/>
            <w:left w:val="none" w:sz="0" w:space="0" w:color="auto"/>
            <w:bottom w:val="none" w:sz="0" w:space="0" w:color="auto"/>
            <w:right w:val="none" w:sz="0" w:space="0" w:color="auto"/>
          </w:divBdr>
        </w:div>
        <w:div w:id="350111600">
          <w:marLeft w:val="1008"/>
          <w:marRight w:val="0"/>
          <w:marTop w:val="53"/>
          <w:marBottom w:val="0"/>
          <w:divBdr>
            <w:top w:val="none" w:sz="0" w:space="0" w:color="auto"/>
            <w:left w:val="none" w:sz="0" w:space="0" w:color="auto"/>
            <w:bottom w:val="none" w:sz="0" w:space="0" w:color="auto"/>
            <w:right w:val="none" w:sz="0" w:space="0" w:color="auto"/>
          </w:divBdr>
        </w:div>
        <w:div w:id="452020361">
          <w:marLeft w:val="1008"/>
          <w:marRight w:val="0"/>
          <w:marTop w:val="53"/>
          <w:marBottom w:val="0"/>
          <w:divBdr>
            <w:top w:val="none" w:sz="0" w:space="0" w:color="auto"/>
            <w:left w:val="none" w:sz="0" w:space="0" w:color="auto"/>
            <w:bottom w:val="none" w:sz="0" w:space="0" w:color="auto"/>
            <w:right w:val="none" w:sz="0" w:space="0" w:color="auto"/>
          </w:divBdr>
        </w:div>
        <w:div w:id="204610668">
          <w:marLeft w:val="432"/>
          <w:marRight w:val="0"/>
          <w:marTop w:val="58"/>
          <w:marBottom w:val="0"/>
          <w:divBdr>
            <w:top w:val="none" w:sz="0" w:space="0" w:color="auto"/>
            <w:left w:val="none" w:sz="0" w:space="0" w:color="auto"/>
            <w:bottom w:val="none" w:sz="0" w:space="0" w:color="auto"/>
            <w:right w:val="none" w:sz="0" w:space="0" w:color="auto"/>
          </w:divBdr>
        </w:div>
        <w:div w:id="727462134">
          <w:marLeft w:val="1008"/>
          <w:marRight w:val="0"/>
          <w:marTop w:val="53"/>
          <w:marBottom w:val="0"/>
          <w:divBdr>
            <w:top w:val="none" w:sz="0" w:space="0" w:color="auto"/>
            <w:left w:val="none" w:sz="0" w:space="0" w:color="auto"/>
            <w:bottom w:val="none" w:sz="0" w:space="0" w:color="auto"/>
            <w:right w:val="none" w:sz="0" w:space="0" w:color="auto"/>
          </w:divBdr>
        </w:div>
        <w:div w:id="1420757293">
          <w:marLeft w:val="1008"/>
          <w:marRight w:val="0"/>
          <w:marTop w:val="53"/>
          <w:marBottom w:val="0"/>
          <w:divBdr>
            <w:top w:val="none" w:sz="0" w:space="0" w:color="auto"/>
            <w:left w:val="none" w:sz="0" w:space="0" w:color="auto"/>
            <w:bottom w:val="none" w:sz="0" w:space="0" w:color="auto"/>
            <w:right w:val="none" w:sz="0" w:space="0" w:color="auto"/>
          </w:divBdr>
        </w:div>
        <w:div w:id="1721054463">
          <w:marLeft w:val="1008"/>
          <w:marRight w:val="0"/>
          <w:marTop w:val="53"/>
          <w:marBottom w:val="0"/>
          <w:divBdr>
            <w:top w:val="none" w:sz="0" w:space="0" w:color="auto"/>
            <w:left w:val="none" w:sz="0" w:space="0" w:color="auto"/>
            <w:bottom w:val="none" w:sz="0" w:space="0" w:color="auto"/>
            <w:right w:val="none" w:sz="0" w:space="0" w:color="auto"/>
          </w:divBdr>
        </w:div>
        <w:div w:id="451024320">
          <w:marLeft w:val="1008"/>
          <w:marRight w:val="0"/>
          <w:marTop w:val="53"/>
          <w:marBottom w:val="0"/>
          <w:divBdr>
            <w:top w:val="none" w:sz="0" w:space="0" w:color="auto"/>
            <w:left w:val="none" w:sz="0" w:space="0" w:color="auto"/>
            <w:bottom w:val="none" w:sz="0" w:space="0" w:color="auto"/>
            <w:right w:val="none" w:sz="0" w:space="0" w:color="auto"/>
          </w:divBdr>
        </w:div>
        <w:div w:id="258372129">
          <w:marLeft w:val="1008"/>
          <w:marRight w:val="0"/>
          <w:marTop w:val="53"/>
          <w:marBottom w:val="0"/>
          <w:divBdr>
            <w:top w:val="none" w:sz="0" w:space="0" w:color="auto"/>
            <w:left w:val="none" w:sz="0" w:space="0" w:color="auto"/>
            <w:bottom w:val="none" w:sz="0" w:space="0" w:color="auto"/>
            <w:right w:val="none" w:sz="0" w:space="0" w:color="auto"/>
          </w:divBdr>
        </w:div>
        <w:div w:id="1806922307">
          <w:marLeft w:val="1008"/>
          <w:marRight w:val="0"/>
          <w:marTop w:val="53"/>
          <w:marBottom w:val="0"/>
          <w:divBdr>
            <w:top w:val="none" w:sz="0" w:space="0" w:color="auto"/>
            <w:left w:val="none" w:sz="0" w:space="0" w:color="auto"/>
            <w:bottom w:val="none" w:sz="0" w:space="0" w:color="auto"/>
            <w:right w:val="none" w:sz="0" w:space="0" w:color="auto"/>
          </w:divBdr>
        </w:div>
        <w:div w:id="565528680">
          <w:marLeft w:val="432"/>
          <w:marRight w:val="0"/>
          <w:marTop w:val="58"/>
          <w:marBottom w:val="0"/>
          <w:divBdr>
            <w:top w:val="none" w:sz="0" w:space="0" w:color="auto"/>
            <w:left w:val="none" w:sz="0" w:space="0" w:color="auto"/>
            <w:bottom w:val="none" w:sz="0" w:space="0" w:color="auto"/>
            <w:right w:val="none" w:sz="0" w:space="0" w:color="auto"/>
          </w:divBdr>
        </w:div>
        <w:div w:id="403719949">
          <w:marLeft w:val="1008"/>
          <w:marRight w:val="0"/>
          <w:marTop w:val="53"/>
          <w:marBottom w:val="0"/>
          <w:divBdr>
            <w:top w:val="none" w:sz="0" w:space="0" w:color="auto"/>
            <w:left w:val="none" w:sz="0" w:space="0" w:color="auto"/>
            <w:bottom w:val="none" w:sz="0" w:space="0" w:color="auto"/>
            <w:right w:val="none" w:sz="0" w:space="0" w:color="auto"/>
          </w:divBdr>
        </w:div>
        <w:div w:id="1379933751">
          <w:marLeft w:val="1008"/>
          <w:marRight w:val="0"/>
          <w:marTop w:val="53"/>
          <w:marBottom w:val="0"/>
          <w:divBdr>
            <w:top w:val="none" w:sz="0" w:space="0" w:color="auto"/>
            <w:left w:val="none" w:sz="0" w:space="0" w:color="auto"/>
            <w:bottom w:val="none" w:sz="0" w:space="0" w:color="auto"/>
            <w:right w:val="none" w:sz="0" w:space="0" w:color="auto"/>
          </w:divBdr>
        </w:div>
        <w:div w:id="1744402979">
          <w:marLeft w:val="1008"/>
          <w:marRight w:val="0"/>
          <w:marTop w:val="53"/>
          <w:marBottom w:val="0"/>
          <w:divBdr>
            <w:top w:val="none" w:sz="0" w:space="0" w:color="auto"/>
            <w:left w:val="none" w:sz="0" w:space="0" w:color="auto"/>
            <w:bottom w:val="none" w:sz="0" w:space="0" w:color="auto"/>
            <w:right w:val="none" w:sz="0" w:space="0" w:color="auto"/>
          </w:divBdr>
        </w:div>
        <w:div w:id="1694070557">
          <w:marLeft w:val="1008"/>
          <w:marRight w:val="0"/>
          <w:marTop w:val="53"/>
          <w:marBottom w:val="0"/>
          <w:divBdr>
            <w:top w:val="none" w:sz="0" w:space="0" w:color="auto"/>
            <w:left w:val="none" w:sz="0" w:space="0" w:color="auto"/>
            <w:bottom w:val="none" w:sz="0" w:space="0" w:color="auto"/>
            <w:right w:val="none" w:sz="0" w:space="0" w:color="auto"/>
          </w:divBdr>
        </w:div>
        <w:div w:id="1966693907">
          <w:marLeft w:val="1008"/>
          <w:marRight w:val="0"/>
          <w:marTop w:val="53"/>
          <w:marBottom w:val="0"/>
          <w:divBdr>
            <w:top w:val="none" w:sz="0" w:space="0" w:color="auto"/>
            <w:left w:val="none" w:sz="0" w:space="0" w:color="auto"/>
            <w:bottom w:val="none" w:sz="0" w:space="0" w:color="auto"/>
            <w:right w:val="none" w:sz="0" w:space="0" w:color="auto"/>
          </w:divBdr>
        </w:div>
        <w:div w:id="1776946684">
          <w:marLeft w:val="1008"/>
          <w:marRight w:val="0"/>
          <w:marTop w:val="53"/>
          <w:marBottom w:val="0"/>
          <w:divBdr>
            <w:top w:val="none" w:sz="0" w:space="0" w:color="auto"/>
            <w:left w:val="none" w:sz="0" w:space="0" w:color="auto"/>
            <w:bottom w:val="none" w:sz="0" w:space="0" w:color="auto"/>
            <w:right w:val="none" w:sz="0" w:space="0" w:color="auto"/>
          </w:divBdr>
        </w:div>
        <w:div w:id="703168247">
          <w:marLeft w:val="1008"/>
          <w:marRight w:val="0"/>
          <w:marTop w:val="5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559</TotalTime>
  <Pages>5</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Bucknall</dc:creator>
  <cp:keywords/>
  <dc:description/>
  <cp:lastModifiedBy>Timothy Bucknall</cp:lastModifiedBy>
  <cp:revision>54</cp:revision>
  <cp:lastPrinted>2017-04-21T12:57:00Z</cp:lastPrinted>
  <dcterms:created xsi:type="dcterms:W3CDTF">2016-04-19T15:45:00Z</dcterms:created>
  <dcterms:modified xsi:type="dcterms:W3CDTF">2017-05-11T14:52:00Z</dcterms:modified>
</cp:coreProperties>
</file>